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70A3" w14:textId="77777777" w:rsidR="00677598" w:rsidRDefault="00677598" w:rsidP="00706597">
      <w:pPr>
        <w:jc w:val="both"/>
        <w:rPr>
          <w:rFonts w:ascii="Arial" w:hAnsi="Arial" w:cs="Arial"/>
          <w:sz w:val="22"/>
        </w:rPr>
      </w:pPr>
    </w:p>
    <w:p w14:paraId="6D51FD92" w14:textId="77777777" w:rsidR="00A563C3" w:rsidRDefault="00A563C3" w:rsidP="00706597">
      <w:pPr>
        <w:jc w:val="both"/>
        <w:rPr>
          <w:rFonts w:ascii="Arial" w:hAnsi="Arial" w:cs="Arial"/>
          <w:sz w:val="22"/>
        </w:rPr>
      </w:pPr>
    </w:p>
    <w:p w14:paraId="7D79BA81" w14:textId="77777777" w:rsidR="00C40F36" w:rsidRDefault="00C40F36" w:rsidP="00706597">
      <w:pPr>
        <w:jc w:val="both"/>
        <w:rPr>
          <w:rFonts w:ascii="Arial" w:hAnsi="Arial" w:cs="Arial"/>
          <w:sz w:val="22"/>
        </w:rPr>
      </w:pPr>
    </w:p>
    <w:p w14:paraId="41F4D96E" w14:textId="77777777" w:rsidR="00C40F36" w:rsidRPr="002B74CA" w:rsidRDefault="00C40F36" w:rsidP="00706597">
      <w:pPr>
        <w:jc w:val="both"/>
        <w:rPr>
          <w:rFonts w:cstheme="minorHAnsi"/>
          <w:sz w:val="22"/>
          <w:szCs w:val="22"/>
        </w:rPr>
      </w:pPr>
    </w:p>
    <w:p w14:paraId="69462075" w14:textId="77777777" w:rsidR="00C40F36" w:rsidRPr="002B74CA" w:rsidRDefault="00C40F36" w:rsidP="00706597">
      <w:pPr>
        <w:jc w:val="both"/>
        <w:rPr>
          <w:rFonts w:cstheme="minorHAnsi"/>
          <w:sz w:val="22"/>
          <w:szCs w:val="22"/>
        </w:rPr>
      </w:pPr>
    </w:p>
    <w:p w14:paraId="30721590" w14:textId="77777777" w:rsidR="002B74CA" w:rsidRPr="002B74CA" w:rsidRDefault="002B74CA" w:rsidP="002B74CA">
      <w:pPr>
        <w:jc w:val="right"/>
        <w:rPr>
          <w:rFonts w:cstheme="minorHAnsi"/>
          <w:sz w:val="22"/>
          <w:szCs w:val="22"/>
        </w:rPr>
      </w:pPr>
      <w:r w:rsidRPr="002B74CA">
        <w:rPr>
          <w:rFonts w:cstheme="minorHAnsi"/>
          <w:sz w:val="22"/>
          <w:szCs w:val="22"/>
        </w:rPr>
        <w:t>20 March 2020</w:t>
      </w:r>
    </w:p>
    <w:p w14:paraId="23B1FA06" w14:textId="77777777" w:rsidR="002B74CA" w:rsidRPr="002B74CA" w:rsidRDefault="002B74CA" w:rsidP="002B74CA">
      <w:pPr>
        <w:rPr>
          <w:rFonts w:cstheme="minorHAnsi"/>
          <w:sz w:val="22"/>
          <w:szCs w:val="22"/>
        </w:rPr>
      </w:pPr>
    </w:p>
    <w:p w14:paraId="7DD1814E" w14:textId="77777777" w:rsidR="002B74CA" w:rsidRPr="002B74CA" w:rsidRDefault="002B74CA" w:rsidP="002B74CA">
      <w:pPr>
        <w:rPr>
          <w:rFonts w:cstheme="minorHAnsi"/>
          <w:sz w:val="22"/>
          <w:szCs w:val="22"/>
        </w:rPr>
      </w:pPr>
    </w:p>
    <w:p w14:paraId="695A9853" w14:textId="77777777" w:rsidR="002B74CA" w:rsidRPr="002B74CA" w:rsidRDefault="002B74CA" w:rsidP="002B74CA">
      <w:pPr>
        <w:rPr>
          <w:rFonts w:cstheme="minorHAnsi"/>
          <w:sz w:val="22"/>
          <w:szCs w:val="22"/>
        </w:rPr>
      </w:pPr>
    </w:p>
    <w:p w14:paraId="5392A641" w14:textId="77777777" w:rsidR="002B74CA" w:rsidRPr="002B74CA" w:rsidRDefault="002B74CA" w:rsidP="002B74CA">
      <w:pPr>
        <w:rPr>
          <w:rFonts w:cstheme="minorHAnsi"/>
          <w:sz w:val="22"/>
          <w:szCs w:val="22"/>
        </w:rPr>
      </w:pPr>
      <w:r w:rsidRPr="002B74CA">
        <w:rPr>
          <w:rFonts w:cstheme="minorHAnsi"/>
          <w:sz w:val="22"/>
          <w:szCs w:val="22"/>
        </w:rPr>
        <w:t>Dear Parents/Carers</w:t>
      </w:r>
    </w:p>
    <w:p w14:paraId="3C01005A" w14:textId="77777777" w:rsidR="002B74CA" w:rsidRPr="002B74CA" w:rsidRDefault="002B74CA" w:rsidP="002B74CA">
      <w:pPr>
        <w:rPr>
          <w:rFonts w:cstheme="minorHAnsi"/>
          <w:b/>
          <w:sz w:val="22"/>
          <w:szCs w:val="22"/>
        </w:rPr>
      </w:pPr>
    </w:p>
    <w:p w14:paraId="0D775663" w14:textId="77777777" w:rsidR="002B74CA" w:rsidRPr="002B74CA" w:rsidRDefault="002B74CA" w:rsidP="002B74CA">
      <w:pPr>
        <w:rPr>
          <w:rFonts w:cstheme="minorHAnsi"/>
          <w:b/>
          <w:sz w:val="22"/>
          <w:szCs w:val="22"/>
        </w:rPr>
      </w:pPr>
      <w:r w:rsidRPr="002B74CA">
        <w:rPr>
          <w:rFonts w:cstheme="minorHAnsi"/>
          <w:b/>
          <w:sz w:val="22"/>
          <w:szCs w:val="22"/>
        </w:rPr>
        <w:t>KEY WORKERS</w:t>
      </w:r>
    </w:p>
    <w:p w14:paraId="3639D7B3" w14:textId="77777777" w:rsidR="002B74CA" w:rsidRPr="002B74CA" w:rsidRDefault="002B74CA" w:rsidP="002B74CA">
      <w:pPr>
        <w:rPr>
          <w:rFonts w:cstheme="minorHAnsi"/>
          <w:b/>
          <w:sz w:val="22"/>
          <w:szCs w:val="22"/>
        </w:rPr>
      </w:pPr>
    </w:p>
    <w:p w14:paraId="6414CFA8" w14:textId="77777777" w:rsidR="002B74CA" w:rsidRPr="002B74CA" w:rsidRDefault="002B74CA" w:rsidP="002B74CA">
      <w:pPr>
        <w:jc w:val="both"/>
        <w:rPr>
          <w:rFonts w:cstheme="minorHAnsi"/>
          <w:sz w:val="22"/>
          <w:szCs w:val="22"/>
        </w:rPr>
      </w:pPr>
      <w:r w:rsidRPr="002B74CA">
        <w:rPr>
          <w:rFonts w:cstheme="minorHAnsi"/>
          <w:sz w:val="22"/>
          <w:szCs w:val="22"/>
        </w:rPr>
        <w:t>The Government have now published a list of Key Workers.  Schools have been asked to try and accommodate as many requests for child supervision as possible.  This will depend on required levels of supervision and availability of staff.</w:t>
      </w:r>
    </w:p>
    <w:p w14:paraId="0D6F53E0" w14:textId="77777777" w:rsidR="002B74CA" w:rsidRPr="002B74CA" w:rsidRDefault="002B74CA" w:rsidP="002B74CA">
      <w:pPr>
        <w:jc w:val="both"/>
        <w:rPr>
          <w:rFonts w:cstheme="minorHAnsi"/>
          <w:sz w:val="22"/>
          <w:szCs w:val="22"/>
        </w:rPr>
      </w:pPr>
    </w:p>
    <w:p w14:paraId="02F164D0" w14:textId="77777777" w:rsidR="002B74CA" w:rsidRPr="002B74CA" w:rsidRDefault="002B74CA" w:rsidP="002B74CA">
      <w:pPr>
        <w:jc w:val="both"/>
        <w:rPr>
          <w:rFonts w:cstheme="minorHAnsi"/>
          <w:sz w:val="22"/>
          <w:szCs w:val="22"/>
        </w:rPr>
      </w:pPr>
      <w:r w:rsidRPr="002B74CA">
        <w:rPr>
          <w:rFonts w:cstheme="minorHAnsi"/>
          <w:sz w:val="22"/>
          <w:szCs w:val="22"/>
        </w:rPr>
        <w:t xml:space="preserve">Please can we stress </w:t>
      </w:r>
      <w:r w:rsidRPr="002B74CA">
        <w:rPr>
          <w:rFonts w:cstheme="minorHAnsi"/>
          <w:b/>
          <w:sz w:val="22"/>
          <w:szCs w:val="22"/>
        </w:rPr>
        <w:t>that this is emergency childcare</w:t>
      </w:r>
      <w:r w:rsidRPr="002B74CA">
        <w:rPr>
          <w:rFonts w:cstheme="minorHAnsi"/>
          <w:sz w:val="22"/>
          <w:szCs w:val="22"/>
        </w:rPr>
        <w:t>, it is not educational provision, and we may not always be able to meet demand.</w:t>
      </w:r>
    </w:p>
    <w:p w14:paraId="01B52807" w14:textId="77777777" w:rsidR="002B74CA" w:rsidRPr="002B74CA" w:rsidRDefault="002B74CA" w:rsidP="002B74CA">
      <w:pPr>
        <w:jc w:val="both"/>
        <w:rPr>
          <w:rFonts w:cstheme="minorHAnsi"/>
          <w:sz w:val="22"/>
          <w:szCs w:val="22"/>
        </w:rPr>
      </w:pPr>
    </w:p>
    <w:p w14:paraId="1DCD4B52" w14:textId="77777777" w:rsidR="002B74CA" w:rsidRPr="002B74CA" w:rsidRDefault="002B74CA" w:rsidP="002B74CA">
      <w:pPr>
        <w:jc w:val="both"/>
        <w:rPr>
          <w:rFonts w:cstheme="minorHAnsi"/>
          <w:sz w:val="22"/>
          <w:szCs w:val="22"/>
        </w:rPr>
      </w:pPr>
      <w:r w:rsidRPr="002B74CA">
        <w:rPr>
          <w:rFonts w:cstheme="minorHAnsi"/>
          <w:sz w:val="22"/>
          <w:szCs w:val="22"/>
        </w:rPr>
        <w:t>If you have one parent/carer at home, we need to stress that home will be the best place for them.  As per Government guidelines, we need to minimise public contact.</w:t>
      </w:r>
    </w:p>
    <w:p w14:paraId="67CF4ACB" w14:textId="77777777" w:rsidR="002B74CA" w:rsidRPr="002B74CA" w:rsidRDefault="002B74CA" w:rsidP="002B74CA">
      <w:pPr>
        <w:jc w:val="both"/>
        <w:rPr>
          <w:rFonts w:cstheme="minorHAnsi"/>
          <w:sz w:val="22"/>
          <w:szCs w:val="22"/>
        </w:rPr>
      </w:pPr>
    </w:p>
    <w:p w14:paraId="16754748" w14:textId="77777777" w:rsidR="002B74CA" w:rsidRPr="002B74CA" w:rsidRDefault="002B74CA" w:rsidP="002B74CA">
      <w:pPr>
        <w:jc w:val="both"/>
        <w:rPr>
          <w:rFonts w:cstheme="minorHAnsi"/>
          <w:sz w:val="22"/>
          <w:szCs w:val="22"/>
        </w:rPr>
      </w:pPr>
      <w:r w:rsidRPr="002B74CA">
        <w:rPr>
          <w:rFonts w:cstheme="minorHAnsi"/>
          <w:sz w:val="22"/>
          <w:szCs w:val="22"/>
        </w:rPr>
        <w:t>Our Trust Headteachers are currently looking at the best way to provide the childcare, particularly as and when more people contact the virus.  There is every possibility it may not be at our school.  We are currently working on a tiered system to help prioritise which families we can support should there be over-demand for childcare places.  Each school will have to prioritise based on overall staffing capacity and local contact.</w:t>
      </w:r>
    </w:p>
    <w:p w14:paraId="2C3C6076" w14:textId="77777777" w:rsidR="002B74CA" w:rsidRPr="002B74CA" w:rsidRDefault="002B74CA" w:rsidP="002B74CA">
      <w:pPr>
        <w:jc w:val="both"/>
        <w:rPr>
          <w:rFonts w:cstheme="minorHAnsi"/>
          <w:sz w:val="22"/>
          <w:szCs w:val="22"/>
        </w:rPr>
      </w:pPr>
    </w:p>
    <w:p w14:paraId="234D5766" w14:textId="77777777" w:rsidR="002B74CA" w:rsidRPr="002B74CA" w:rsidRDefault="002B74CA" w:rsidP="002B74CA">
      <w:pPr>
        <w:jc w:val="both"/>
        <w:rPr>
          <w:rFonts w:cstheme="minorHAnsi"/>
          <w:sz w:val="22"/>
          <w:szCs w:val="22"/>
        </w:rPr>
      </w:pPr>
      <w:r w:rsidRPr="002B74CA">
        <w:rPr>
          <w:rFonts w:cstheme="minorHAnsi"/>
          <w:sz w:val="22"/>
          <w:szCs w:val="22"/>
        </w:rPr>
        <w:t>The school will risk assess daily and, in some cases, it may need to prioritise.  Places will not be guaranteed until the school confirms.  This will be reviewed daily.</w:t>
      </w:r>
    </w:p>
    <w:p w14:paraId="691EB74C" w14:textId="77777777" w:rsidR="002B74CA" w:rsidRPr="002B74CA" w:rsidRDefault="002B74CA" w:rsidP="002B74CA">
      <w:pPr>
        <w:jc w:val="both"/>
        <w:rPr>
          <w:rFonts w:cstheme="minorHAnsi"/>
          <w:sz w:val="22"/>
          <w:szCs w:val="22"/>
        </w:rPr>
      </w:pPr>
    </w:p>
    <w:p w14:paraId="5A6AD73E" w14:textId="3106CE12" w:rsidR="002B74CA" w:rsidRDefault="002B74CA" w:rsidP="002B74CA">
      <w:pPr>
        <w:jc w:val="both"/>
        <w:rPr>
          <w:rFonts w:cstheme="minorHAnsi"/>
          <w:sz w:val="22"/>
          <w:szCs w:val="22"/>
        </w:rPr>
      </w:pPr>
      <w:r w:rsidRPr="002B74CA">
        <w:rPr>
          <w:rFonts w:cstheme="minorHAnsi"/>
          <w:sz w:val="22"/>
          <w:szCs w:val="22"/>
        </w:rPr>
        <w:t>I appreciate this is a difficult and stressful time for you all.  Please be assured we will do our best to work with you.</w:t>
      </w:r>
    </w:p>
    <w:p w14:paraId="6D1C630D" w14:textId="7510D3BE" w:rsidR="002B74CA" w:rsidRDefault="002B74CA" w:rsidP="002B74CA">
      <w:pPr>
        <w:jc w:val="both"/>
        <w:rPr>
          <w:rFonts w:cstheme="minorHAnsi"/>
          <w:sz w:val="22"/>
          <w:szCs w:val="22"/>
        </w:rPr>
      </w:pPr>
    </w:p>
    <w:p w14:paraId="44EB620C" w14:textId="63779353" w:rsidR="002B74CA" w:rsidRPr="002B74CA" w:rsidRDefault="002B74CA" w:rsidP="002B74CA">
      <w:pPr>
        <w:jc w:val="both"/>
        <w:rPr>
          <w:rFonts w:cstheme="minorHAnsi"/>
          <w:sz w:val="22"/>
          <w:szCs w:val="22"/>
        </w:rPr>
      </w:pPr>
      <w:r>
        <w:rPr>
          <w:rFonts w:cstheme="minorHAnsi"/>
          <w:sz w:val="22"/>
          <w:szCs w:val="22"/>
        </w:rPr>
        <w:t>Please let us know as soon as possible, ideally by noon today, if you would like to be considered for this provision. P</w:t>
      </w:r>
      <w:r w:rsidRPr="002B74CA">
        <w:rPr>
          <w:rFonts w:cstheme="minorHAnsi"/>
          <w:sz w:val="22"/>
          <w:szCs w:val="22"/>
        </w:rPr>
        <w:t>lease complete and return the below form</w:t>
      </w:r>
      <w:r>
        <w:rPr>
          <w:rFonts w:cstheme="minorHAnsi"/>
          <w:sz w:val="22"/>
          <w:szCs w:val="22"/>
        </w:rPr>
        <w:t xml:space="preserve"> </w:t>
      </w:r>
      <w:r w:rsidRPr="002B74CA">
        <w:rPr>
          <w:rFonts w:cstheme="minorHAnsi"/>
          <w:sz w:val="22"/>
          <w:szCs w:val="22"/>
        </w:rPr>
        <w:t>or follow the link below to complete your information…</w:t>
      </w:r>
    </w:p>
    <w:p w14:paraId="43F4D72D" w14:textId="77777777" w:rsidR="002B74CA" w:rsidRDefault="002B74CA" w:rsidP="002B74CA">
      <w:pPr>
        <w:jc w:val="both"/>
        <w:rPr>
          <w:rFonts w:cstheme="minorHAnsi"/>
          <w:sz w:val="22"/>
          <w:szCs w:val="22"/>
        </w:rPr>
      </w:pPr>
    </w:p>
    <w:p w14:paraId="21982121" w14:textId="4BD66B26" w:rsidR="002B74CA" w:rsidRPr="002B74CA" w:rsidRDefault="002B74CA" w:rsidP="002B74CA">
      <w:pPr>
        <w:jc w:val="both"/>
        <w:rPr>
          <w:rFonts w:cstheme="minorHAnsi"/>
          <w:sz w:val="22"/>
          <w:szCs w:val="22"/>
        </w:rPr>
      </w:pPr>
      <w:hyperlink r:id="rId7" w:history="1">
        <w:r w:rsidRPr="004F157A">
          <w:rPr>
            <w:rStyle w:val="Hyperlink"/>
            <w:rFonts w:cstheme="minorHAnsi"/>
            <w:sz w:val="22"/>
            <w:szCs w:val="22"/>
          </w:rPr>
          <w:t>https://www.surveymonkey.co.uk/r/7N7DBQB</w:t>
        </w:r>
      </w:hyperlink>
      <w:r>
        <w:rPr>
          <w:rFonts w:cstheme="minorHAnsi"/>
          <w:sz w:val="22"/>
          <w:szCs w:val="22"/>
        </w:rPr>
        <w:t xml:space="preserve"> </w:t>
      </w:r>
    </w:p>
    <w:p w14:paraId="4FD0504C" w14:textId="5C956AC7" w:rsidR="002B74CA" w:rsidRPr="002B74CA" w:rsidRDefault="002B74CA" w:rsidP="002B74CA">
      <w:pPr>
        <w:jc w:val="both"/>
        <w:rPr>
          <w:rFonts w:cstheme="minorHAnsi"/>
          <w:sz w:val="22"/>
          <w:szCs w:val="22"/>
        </w:rPr>
      </w:pPr>
    </w:p>
    <w:p w14:paraId="05A5473C" w14:textId="6B2E461B" w:rsidR="002B74CA" w:rsidRPr="002B74CA" w:rsidRDefault="00743A1E" w:rsidP="002B74CA">
      <w:pPr>
        <w:rPr>
          <w:rFonts w:cstheme="minorHAnsi"/>
          <w:sz w:val="22"/>
          <w:szCs w:val="22"/>
        </w:rPr>
      </w:pPr>
      <w:r>
        <w:rPr>
          <w:rFonts w:cstheme="minorHAnsi"/>
          <w:noProof/>
          <w:sz w:val="22"/>
          <w:szCs w:val="22"/>
        </w:rPr>
        <w:drawing>
          <wp:anchor distT="0" distB="0" distL="114300" distR="114300" simplePos="0" relativeHeight="251662336" behindDoc="1" locked="0" layoutInCell="1" allowOverlap="1" wp14:anchorId="058ABD01" wp14:editId="02A3B103">
            <wp:simplePos x="0" y="0"/>
            <wp:positionH relativeFrom="column">
              <wp:posOffset>5715</wp:posOffset>
            </wp:positionH>
            <wp:positionV relativeFrom="paragraph">
              <wp:posOffset>62230</wp:posOffset>
            </wp:positionV>
            <wp:extent cx="762635" cy="719455"/>
            <wp:effectExtent l="152400" t="171450" r="132715" b="156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 Pond.jpg"/>
                    <pic:cNvPicPr/>
                  </pic:nvPicPr>
                  <pic:blipFill rotWithShape="1">
                    <a:blip r:embed="rId8" cstate="print">
                      <a:extLst>
                        <a:ext uri="{28A0092B-C50C-407E-A947-70E740481C1C}">
                          <a14:useLocalDpi xmlns:a14="http://schemas.microsoft.com/office/drawing/2010/main" val="0"/>
                        </a:ext>
                      </a:extLst>
                    </a:blip>
                    <a:srcRect l="17843" t="22552" r="17937" b="7692"/>
                    <a:stretch/>
                  </pic:blipFill>
                  <pic:spPr bwMode="auto">
                    <a:xfrm rot="19443611">
                      <a:off x="0" y="0"/>
                      <a:ext cx="76263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4CA" w:rsidRPr="002B74CA">
        <w:rPr>
          <w:rFonts w:cstheme="minorHAnsi"/>
          <w:sz w:val="22"/>
          <w:szCs w:val="22"/>
        </w:rPr>
        <w:t>Yours sincerely</w:t>
      </w:r>
    </w:p>
    <w:p w14:paraId="30AA712F" w14:textId="02886D1A" w:rsidR="002B74CA" w:rsidRPr="002B74CA" w:rsidRDefault="002B74CA" w:rsidP="002B74CA">
      <w:pPr>
        <w:rPr>
          <w:rFonts w:cstheme="minorHAnsi"/>
          <w:sz w:val="22"/>
          <w:szCs w:val="22"/>
        </w:rPr>
      </w:pPr>
    </w:p>
    <w:p w14:paraId="3EF49604" w14:textId="27E57BDC" w:rsidR="002B74CA" w:rsidRDefault="002B74CA" w:rsidP="002B74CA">
      <w:pPr>
        <w:rPr>
          <w:rFonts w:cstheme="minorHAnsi"/>
          <w:color w:val="FF0000"/>
          <w:sz w:val="22"/>
          <w:szCs w:val="22"/>
        </w:rPr>
      </w:pPr>
    </w:p>
    <w:p w14:paraId="6FA12EF0" w14:textId="77777777" w:rsidR="002B74CA" w:rsidRPr="002B74CA" w:rsidRDefault="002B74CA" w:rsidP="002B74CA">
      <w:pPr>
        <w:rPr>
          <w:rFonts w:cstheme="minorHAnsi"/>
          <w:color w:val="FF0000"/>
          <w:sz w:val="22"/>
          <w:szCs w:val="22"/>
        </w:rPr>
      </w:pPr>
    </w:p>
    <w:p w14:paraId="482BFAF5" w14:textId="77777777" w:rsidR="002B74CA" w:rsidRPr="002B74CA" w:rsidRDefault="002B74CA" w:rsidP="002B74CA">
      <w:pPr>
        <w:rPr>
          <w:rFonts w:cstheme="minorHAnsi"/>
          <w:b/>
          <w:sz w:val="22"/>
          <w:szCs w:val="22"/>
        </w:rPr>
      </w:pPr>
      <w:r w:rsidRPr="002B74CA">
        <w:rPr>
          <w:rFonts w:cstheme="minorHAnsi"/>
          <w:b/>
          <w:sz w:val="22"/>
          <w:szCs w:val="22"/>
        </w:rPr>
        <w:t>Headteacher</w:t>
      </w:r>
    </w:p>
    <w:p w14:paraId="5A476B3C" w14:textId="79247575" w:rsidR="002B74CA" w:rsidRDefault="002B74CA" w:rsidP="002B74CA">
      <w:pPr>
        <w:rPr>
          <w:rFonts w:cstheme="minorHAnsi"/>
          <w:b/>
          <w:sz w:val="22"/>
          <w:szCs w:val="22"/>
        </w:rPr>
      </w:pPr>
      <w:r w:rsidRPr="002B74CA">
        <w:rPr>
          <w:rFonts w:cstheme="minorHAnsi"/>
          <w:b/>
          <w:sz w:val="22"/>
          <w:szCs w:val="22"/>
        </w:rPr>
        <w:t>Hungerhill School</w:t>
      </w:r>
    </w:p>
    <w:p w14:paraId="06BB14A6" w14:textId="5213E39E" w:rsidR="002B74CA" w:rsidRDefault="002B74CA" w:rsidP="002B74CA">
      <w:pPr>
        <w:rPr>
          <w:rFonts w:cstheme="minorHAnsi"/>
          <w:b/>
          <w:sz w:val="22"/>
          <w:szCs w:val="22"/>
        </w:rPr>
      </w:pPr>
    </w:p>
    <w:p w14:paraId="601010E5" w14:textId="6364FBA1" w:rsidR="002B74CA" w:rsidRDefault="002B74CA" w:rsidP="002B74CA">
      <w:pPr>
        <w:rPr>
          <w:rFonts w:cstheme="minorHAnsi"/>
          <w:b/>
          <w:sz w:val="22"/>
          <w:szCs w:val="22"/>
        </w:rPr>
      </w:pPr>
    </w:p>
    <w:p w14:paraId="3416328B" w14:textId="529DDD48" w:rsidR="002B74CA" w:rsidRDefault="002B74CA" w:rsidP="002B74CA">
      <w:pPr>
        <w:rPr>
          <w:rFonts w:cstheme="minorHAnsi"/>
          <w:b/>
          <w:sz w:val="22"/>
          <w:szCs w:val="22"/>
        </w:rPr>
      </w:pPr>
    </w:p>
    <w:p w14:paraId="0D3EE462" w14:textId="40CC332E" w:rsidR="002B74CA" w:rsidRDefault="002B74CA" w:rsidP="002B74CA">
      <w:pPr>
        <w:rPr>
          <w:rFonts w:cstheme="minorHAnsi"/>
          <w:b/>
          <w:sz w:val="22"/>
          <w:szCs w:val="22"/>
        </w:rPr>
      </w:pPr>
    </w:p>
    <w:p w14:paraId="74D452A9" w14:textId="10740D44" w:rsidR="002B74CA" w:rsidRDefault="002B74CA" w:rsidP="002B74CA">
      <w:pPr>
        <w:rPr>
          <w:rFonts w:cstheme="minorHAnsi"/>
          <w:b/>
          <w:sz w:val="22"/>
          <w:szCs w:val="22"/>
        </w:rPr>
      </w:pPr>
    </w:p>
    <w:p w14:paraId="4F2DA485" w14:textId="250D72B6" w:rsidR="002B74CA" w:rsidRDefault="002B74CA" w:rsidP="002B74CA">
      <w:pPr>
        <w:rPr>
          <w:rFonts w:cstheme="minorHAnsi"/>
          <w:b/>
          <w:sz w:val="22"/>
          <w:szCs w:val="22"/>
        </w:rPr>
      </w:pPr>
    </w:p>
    <w:p w14:paraId="0FF67547" w14:textId="7CFDF15E" w:rsidR="002B74CA" w:rsidRDefault="002B74CA" w:rsidP="002B74CA">
      <w:pPr>
        <w:rPr>
          <w:rFonts w:cstheme="minorHAnsi"/>
          <w:b/>
          <w:sz w:val="22"/>
          <w:szCs w:val="22"/>
        </w:rPr>
      </w:pPr>
    </w:p>
    <w:p w14:paraId="3521956A" w14:textId="646DDD7F" w:rsidR="002B74CA" w:rsidRDefault="002B74CA" w:rsidP="002B74CA">
      <w:pPr>
        <w:rPr>
          <w:rFonts w:cstheme="minorHAnsi"/>
          <w:b/>
          <w:sz w:val="22"/>
          <w:szCs w:val="22"/>
        </w:rPr>
      </w:pPr>
    </w:p>
    <w:p w14:paraId="65D730BE" w14:textId="77777777" w:rsidR="002B74CA" w:rsidRPr="002B74CA" w:rsidRDefault="002B74CA" w:rsidP="002B74CA">
      <w:pPr>
        <w:rPr>
          <w:rFonts w:cstheme="minorHAnsi"/>
          <w:b/>
          <w:sz w:val="22"/>
          <w:szCs w:val="22"/>
        </w:rPr>
      </w:pPr>
    </w:p>
    <w:p w14:paraId="77CDE8BA" w14:textId="77777777" w:rsidR="002B74CA" w:rsidRDefault="002B74CA" w:rsidP="002B74CA">
      <w:pPr>
        <w:jc w:val="center"/>
        <w:rPr>
          <w:rFonts w:cstheme="minorHAnsi"/>
          <w:b/>
          <w:sz w:val="22"/>
          <w:szCs w:val="22"/>
        </w:rPr>
      </w:pPr>
      <w:r w:rsidRPr="001F70E2">
        <w:rPr>
          <w:rFonts w:cstheme="minorHAnsi"/>
          <w:b/>
          <w:sz w:val="22"/>
          <w:szCs w:val="22"/>
        </w:rPr>
        <w:t>BRIGHTER FUTURES LEARNING PARTNERSHIP TRUST</w:t>
      </w:r>
    </w:p>
    <w:p w14:paraId="316628F9" w14:textId="77777777" w:rsidR="002B74CA" w:rsidRDefault="002B74CA" w:rsidP="002B74CA">
      <w:pPr>
        <w:jc w:val="center"/>
        <w:rPr>
          <w:rFonts w:cstheme="minorHAnsi"/>
          <w:b/>
          <w:sz w:val="22"/>
          <w:szCs w:val="22"/>
        </w:rPr>
      </w:pPr>
    </w:p>
    <w:p w14:paraId="373EA69C" w14:textId="77777777" w:rsidR="002B74CA" w:rsidRPr="001F70E2" w:rsidRDefault="002B74CA" w:rsidP="002B74CA">
      <w:pPr>
        <w:rPr>
          <w:rFonts w:cstheme="minorHAnsi"/>
          <w:sz w:val="22"/>
          <w:szCs w:val="22"/>
        </w:rPr>
      </w:pPr>
      <w:r w:rsidRPr="001F70E2">
        <w:rPr>
          <w:rFonts w:cstheme="minorHAnsi"/>
          <w:sz w:val="22"/>
          <w:szCs w:val="22"/>
        </w:rPr>
        <w:t xml:space="preserve">I am a key worker: </w:t>
      </w:r>
      <w:r w:rsidRPr="001F70E2">
        <w:rPr>
          <w:rFonts w:cstheme="minorHAnsi"/>
          <w:sz w:val="22"/>
          <w:szCs w:val="22"/>
        </w:rPr>
        <w:tab/>
        <w:t>My employer is ____________________________________</w:t>
      </w:r>
    </w:p>
    <w:p w14:paraId="798A7374" w14:textId="77777777" w:rsidR="002B74CA" w:rsidRPr="001F70E2" w:rsidRDefault="002B74CA" w:rsidP="002B74CA">
      <w:pPr>
        <w:rPr>
          <w:rFonts w:cstheme="minorHAnsi"/>
          <w:sz w:val="22"/>
          <w:szCs w:val="22"/>
        </w:rPr>
      </w:pPr>
    </w:p>
    <w:p w14:paraId="4F7C1F9A" w14:textId="77777777" w:rsidR="002B74CA" w:rsidRPr="001F70E2" w:rsidRDefault="002B74CA" w:rsidP="002B74CA">
      <w:pPr>
        <w:ind w:left="1440" w:firstLine="720"/>
        <w:rPr>
          <w:rFonts w:cstheme="minorHAnsi"/>
          <w:sz w:val="22"/>
          <w:szCs w:val="22"/>
        </w:rPr>
      </w:pPr>
      <w:r w:rsidRPr="001F70E2">
        <w:rPr>
          <w:rFonts w:cstheme="minorHAnsi"/>
          <w:sz w:val="22"/>
          <w:szCs w:val="22"/>
        </w:rPr>
        <w:t>My job title is ______________________________________</w:t>
      </w:r>
    </w:p>
    <w:p w14:paraId="67D53787" w14:textId="77777777" w:rsidR="002B74CA" w:rsidRPr="001F70E2" w:rsidRDefault="002B74CA" w:rsidP="002B74CA">
      <w:pPr>
        <w:ind w:left="1440" w:firstLine="720"/>
        <w:rPr>
          <w:rFonts w:cstheme="minorHAnsi"/>
          <w:sz w:val="22"/>
          <w:szCs w:val="22"/>
        </w:rPr>
      </w:pPr>
    </w:p>
    <w:p w14:paraId="79C0150D" w14:textId="77777777" w:rsidR="002B74CA" w:rsidRPr="001F70E2" w:rsidRDefault="002B74CA" w:rsidP="002B74CA">
      <w:pPr>
        <w:ind w:left="1440" w:firstLine="720"/>
        <w:rPr>
          <w:rFonts w:cstheme="minorHAnsi"/>
          <w:sz w:val="22"/>
          <w:szCs w:val="22"/>
        </w:rPr>
      </w:pPr>
      <w:r w:rsidRPr="001F70E2">
        <w:rPr>
          <w:rFonts w:cstheme="minorHAnsi"/>
          <w:sz w:val="22"/>
          <w:szCs w:val="22"/>
        </w:rPr>
        <w:t>My staff number/payroll number is _____________________</w:t>
      </w:r>
    </w:p>
    <w:p w14:paraId="58F479D9" w14:textId="77777777" w:rsidR="002B74CA" w:rsidRPr="001F70E2" w:rsidRDefault="002B74CA" w:rsidP="002B74CA">
      <w:pPr>
        <w:rPr>
          <w:rFonts w:cstheme="minorHAnsi"/>
          <w:sz w:val="22"/>
          <w:szCs w:val="22"/>
        </w:rPr>
      </w:pPr>
    </w:p>
    <w:p w14:paraId="35F369DA" w14:textId="77777777" w:rsidR="002B74CA" w:rsidRPr="001F70E2" w:rsidRDefault="002B74CA" w:rsidP="002B74CA">
      <w:pPr>
        <w:rPr>
          <w:rFonts w:cstheme="minorHAnsi"/>
          <w:sz w:val="22"/>
          <w:szCs w:val="22"/>
        </w:rPr>
      </w:pPr>
      <w:r w:rsidRPr="001F70E2">
        <w:rPr>
          <w:rFonts w:cstheme="minorHAnsi"/>
          <w:sz w:val="22"/>
          <w:szCs w:val="22"/>
        </w:rPr>
        <w:t>I wish to take up the offer of closure provision for my child(ren) who attend:</w:t>
      </w:r>
    </w:p>
    <w:p w14:paraId="563098E0" w14:textId="77777777" w:rsidR="002B74CA" w:rsidRDefault="002B74CA" w:rsidP="002B74CA">
      <w:pPr>
        <w:rPr>
          <w:rFonts w:cstheme="minorHAnsi"/>
          <w:b/>
          <w:sz w:val="22"/>
          <w:szCs w:val="22"/>
        </w:rPr>
      </w:pPr>
    </w:p>
    <w:p w14:paraId="2165AA8F" w14:textId="77777777" w:rsidR="002B74CA" w:rsidRPr="001F70E2" w:rsidRDefault="002B74CA" w:rsidP="002B74CA">
      <w:pPr>
        <w:rPr>
          <w:rFonts w:cstheme="minorHAnsi"/>
          <w:sz w:val="22"/>
          <w:szCs w:val="22"/>
        </w:rPr>
      </w:pPr>
      <w:r w:rsidRPr="001F70E2">
        <w:rPr>
          <w:rFonts w:cstheme="minorHAnsi"/>
          <w:sz w:val="22"/>
          <w:szCs w:val="22"/>
        </w:rPr>
        <w:t>School Name _______________________________________________</w:t>
      </w:r>
    </w:p>
    <w:p w14:paraId="544CF9FA" w14:textId="77777777" w:rsidR="002B74CA" w:rsidRDefault="002B74CA" w:rsidP="002B74CA">
      <w:pPr>
        <w:rPr>
          <w:rFonts w:cstheme="minorHAnsi"/>
          <w:b/>
          <w:sz w:val="22"/>
          <w:szCs w:val="22"/>
        </w:rPr>
      </w:pPr>
    </w:p>
    <w:p w14:paraId="281ED758" w14:textId="77777777" w:rsidR="002B74CA" w:rsidRPr="001F70E2" w:rsidRDefault="002B74CA" w:rsidP="002B74CA">
      <w:pPr>
        <w:rPr>
          <w:rFonts w:cstheme="minorHAnsi"/>
          <w:sz w:val="22"/>
          <w:szCs w:val="22"/>
        </w:rPr>
      </w:pPr>
      <w:r w:rsidRPr="001F70E2">
        <w:rPr>
          <w:rFonts w:cstheme="minorHAnsi"/>
          <w:sz w:val="22"/>
          <w:szCs w:val="22"/>
        </w:rPr>
        <w:t>The days that I need the provision for are:</w:t>
      </w:r>
    </w:p>
    <w:p w14:paraId="4238178C" w14:textId="77777777" w:rsidR="002B74CA" w:rsidRDefault="002B74CA" w:rsidP="002B74CA">
      <w:pPr>
        <w:rPr>
          <w:rFonts w:cstheme="minorHAnsi"/>
          <w:b/>
          <w:sz w:val="22"/>
          <w:szCs w:val="22"/>
        </w:rPr>
      </w:pPr>
    </w:p>
    <w:p w14:paraId="7CEC21C2" w14:textId="77777777" w:rsidR="002B74CA" w:rsidRPr="001F70E2" w:rsidRDefault="002B74CA" w:rsidP="002B74CA">
      <w:pPr>
        <w:rPr>
          <w:rFonts w:cstheme="minorHAnsi"/>
          <w:sz w:val="22"/>
          <w:szCs w:val="22"/>
        </w:rPr>
      </w:pPr>
      <w:r w:rsidRPr="001F70E2">
        <w:rPr>
          <w:rFonts w:cstheme="minorHAnsi"/>
          <w:sz w:val="22"/>
          <w:szCs w:val="22"/>
        </w:rPr>
        <w:t xml:space="preserve">Monday </w:t>
      </w:r>
      <w:r w:rsidRPr="001F70E2">
        <w:rPr>
          <w:rFonts w:cstheme="minorHAnsi"/>
          <w:sz w:val="22"/>
          <w:szCs w:val="22"/>
        </w:rPr>
        <w:tab/>
        <w:t xml:space="preserve">Tuesday </w:t>
      </w:r>
      <w:r w:rsidRPr="001F70E2">
        <w:rPr>
          <w:rFonts w:cstheme="minorHAnsi"/>
          <w:sz w:val="22"/>
          <w:szCs w:val="22"/>
        </w:rPr>
        <w:tab/>
        <w:t xml:space="preserve">Wednesday </w:t>
      </w:r>
      <w:r w:rsidRPr="001F70E2">
        <w:rPr>
          <w:rFonts w:cstheme="minorHAnsi"/>
          <w:sz w:val="22"/>
          <w:szCs w:val="22"/>
        </w:rPr>
        <w:tab/>
        <w:t xml:space="preserve">Thursday </w:t>
      </w:r>
      <w:r w:rsidRPr="001F70E2">
        <w:rPr>
          <w:rFonts w:cstheme="minorHAnsi"/>
          <w:sz w:val="22"/>
          <w:szCs w:val="22"/>
        </w:rPr>
        <w:tab/>
        <w:t>Friday</w:t>
      </w:r>
    </w:p>
    <w:p w14:paraId="09D80FC2" w14:textId="77777777" w:rsidR="002B74CA" w:rsidRDefault="002B74CA" w:rsidP="002B74CA">
      <w:pPr>
        <w:rPr>
          <w:rFonts w:cstheme="minorHAnsi"/>
          <w:b/>
          <w:sz w:val="22"/>
          <w:szCs w:val="22"/>
        </w:rPr>
      </w:pPr>
    </w:p>
    <w:p w14:paraId="40E137C1" w14:textId="77777777" w:rsidR="002B74CA" w:rsidRDefault="002B74CA" w:rsidP="002B74CA">
      <w:pPr>
        <w:rPr>
          <w:rFonts w:cstheme="minorHAnsi"/>
          <w:sz w:val="22"/>
          <w:szCs w:val="22"/>
        </w:rPr>
      </w:pPr>
      <w:r w:rsidRPr="001F70E2">
        <w:rPr>
          <w:rFonts w:cstheme="minorHAnsi"/>
          <w:sz w:val="22"/>
          <w:szCs w:val="22"/>
        </w:rPr>
        <w:t>The child(ren) to attend:</w:t>
      </w:r>
    </w:p>
    <w:p w14:paraId="1B24BC62" w14:textId="77777777" w:rsidR="002B74CA" w:rsidRDefault="002B74CA" w:rsidP="002B74CA">
      <w:pPr>
        <w:rPr>
          <w:rFonts w:cstheme="minorHAnsi"/>
          <w:sz w:val="22"/>
          <w:szCs w:val="22"/>
        </w:rPr>
      </w:pPr>
    </w:p>
    <w:p w14:paraId="6B5BCA33" w14:textId="77777777" w:rsidR="002B74CA" w:rsidRDefault="002B74CA" w:rsidP="002B74CA">
      <w:pPr>
        <w:rPr>
          <w:rFonts w:cstheme="minorHAnsi"/>
          <w:sz w:val="22"/>
          <w:szCs w:val="22"/>
        </w:rPr>
      </w:pPr>
      <w:r w:rsidRPr="001F70E2">
        <w:rPr>
          <w:rFonts w:cstheme="minorHAnsi"/>
          <w:sz w:val="22"/>
          <w:szCs w:val="22"/>
        </w:rPr>
        <w:t>Name_____________________________________ Year Group _______________</w:t>
      </w:r>
    </w:p>
    <w:p w14:paraId="3B68F51F" w14:textId="77777777" w:rsidR="002B74CA" w:rsidRDefault="002B74CA" w:rsidP="002B74CA">
      <w:pPr>
        <w:rPr>
          <w:rFonts w:cstheme="minorHAnsi"/>
          <w:sz w:val="22"/>
          <w:szCs w:val="22"/>
        </w:rPr>
      </w:pPr>
    </w:p>
    <w:p w14:paraId="449083FF" w14:textId="77777777" w:rsidR="002B74CA" w:rsidRDefault="002B74CA" w:rsidP="002B74CA">
      <w:pPr>
        <w:rPr>
          <w:rFonts w:cstheme="minorHAnsi"/>
          <w:sz w:val="22"/>
          <w:szCs w:val="22"/>
        </w:rPr>
      </w:pPr>
      <w:r w:rsidRPr="001F70E2">
        <w:rPr>
          <w:rFonts w:cstheme="minorHAnsi"/>
          <w:sz w:val="22"/>
          <w:szCs w:val="22"/>
        </w:rPr>
        <w:t>Name_____________________________________ Year Group________________</w:t>
      </w:r>
    </w:p>
    <w:p w14:paraId="7724B064" w14:textId="77777777" w:rsidR="002B74CA" w:rsidRDefault="002B74CA" w:rsidP="002B74CA">
      <w:pPr>
        <w:rPr>
          <w:rFonts w:cstheme="minorHAnsi"/>
          <w:sz w:val="22"/>
          <w:szCs w:val="22"/>
        </w:rPr>
      </w:pPr>
    </w:p>
    <w:p w14:paraId="558FD59A" w14:textId="77777777" w:rsidR="002B74CA" w:rsidRDefault="002B74CA" w:rsidP="002B74CA">
      <w:pPr>
        <w:rPr>
          <w:rFonts w:cstheme="minorHAnsi"/>
          <w:sz w:val="22"/>
          <w:szCs w:val="22"/>
        </w:rPr>
      </w:pPr>
      <w:r w:rsidRPr="001F70E2">
        <w:rPr>
          <w:rFonts w:cstheme="minorHAnsi"/>
          <w:sz w:val="22"/>
          <w:szCs w:val="22"/>
        </w:rPr>
        <w:t>Name_____________________________________ Year Group________________</w:t>
      </w:r>
    </w:p>
    <w:p w14:paraId="0A0256BB" w14:textId="77777777" w:rsidR="002B74CA" w:rsidRDefault="002B74CA" w:rsidP="002B74CA">
      <w:pPr>
        <w:rPr>
          <w:rFonts w:cstheme="minorHAnsi"/>
          <w:sz w:val="22"/>
          <w:szCs w:val="22"/>
        </w:rPr>
      </w:pPr>
    </w:p>
    <w:p w14:paraId="16C5F8FC" w14:textId="77777777" w:rsidR="002B74CA" w:rsidRDefault="002B74CA" w:rsidP="002B74CA">
      <w:pPr>
        <w:rPr>
          <w:rFonts w:cstheme="minorHAnsi"/>
          <w:sz w:val="22"/>
          <w:szCs w:val="22"/>
        </w:rPr>
      </w:pPr>
      <w:r w:rsidRPr="001F70E2">
        <w:rPr>
          <w:rFonts w:cstheme="minorHAnsi"/>
          <w:sz w:val="22"/>
          <w:szCs w:val="22"/>
        </w:rPr>
        <w:t>My contact details are: Home No ________________ Mobile Number ________________</w:t>
      </w:r>
    </w:p>
    <w:p w14:paraId="43EDA61A" w14:textId="77777777" w:rsidR="002B74CA" w:rsidRDefault="002B74CA" w:rsidP="002B74CA">
      <w:pPr>
        <w:rPr>
          <w:rFonts w:cstheme="minorHAnsi"/>
          <w:sz w:val="22"/>
          <w:szCs w:val="22"/>
        </w:rPr>
      </w:pPr>
    </w:p>
    <w:p w14:paraId="0F0A0306" w14:textId="77777777" w:rsidR="002B74CA" w:rsidRDefault="002B74CA" w:rsidP="002B74CA">
      <w:pPr>
        <w:rPr>
          <w:rFonts w:cstheme="minorHAnsi"/>
          <w:sz w:val="22"/>
          <w:szCs w:val="22"/>
        </w:rPr>
      </w:pPr>
      <w:r w:rsidRPr="001F70E2">
        <w:rPr>
          <w:rFonts w:cstheme="minorHAnsi"/>
          <w:sz w:val="22"/>
          <w:szCs w:val="22"/>
        </w:rPr>
        <w:t>Email address _________________________________________</w:t>
      </w:r>
    </w:p>
    <w:p w14:paraId="0E22ACEA" w14:textId="77777777" w:rsidR="002B74CA" w:rsidRDefault="002B74CA" w:rsidP="002B74CA">
      <w:pPr>
        <w:rPr>
          <w:rFonts w:cstheme="minorHAnsi"/>
          <w:sz w:val="22"/>
          <w:szCs w:val="22"/>
        </w:rPr>
      </w:pPr>
    </w:p>
    <w:p w14:paraId="6350352B" w14:textId="77777777" w:rsidR="002B74CA" w:rsidRPr="001F70E2" w:rsidRDefault="002B74CA" w:rsidP="002B74CA">
      <w:pPr>
        <w:rPr>
          <w:rFonts w:cstheme="minorHAnsi"/>
          <w:sz w:val="22"/>
          <w:szCs w:val="22"/>
        </w:rPr>
      </w:pPr>
      <w:r w:rsidRPr="001F70E2">
        <w:rPr>
          <w:rFonts w:cstheme="minorHAnsi"/>
          <w:sz w:val="22"/>
          <w:szCs w:val="22"/>
        </w:rPr>
        <w:t>My name is ________________________________ Signature ______________________</w:t>
      </w:r>
    </w:p>
    <w:p w14:paraId="2D4BA56C" w14:textId="3E5012FE" w:rsidR="00E63033" w:rsidRDefault="00E63033" w:rsidP="002B74CA">
      <w:pPr>
        <w:jc w:val="both"/>
        <w:rPr>
          <w:rFonts w:ascii="Arial" w:hAnsi="Arial" w:cs="Arial"/>
          <w:b/>
          <w:bCs/>
          <w:sz w:val="22"/>
        </w:rPr>
      </w:pPr>
    </w:p>
    <w:p w14:paraId="20F574B7" w14:textId="038B4D2D" w:rsidR="00743A1E" w:rsidRDefault="00743A1E" w:rsidP="002B74CA">
      <w:pPr>
        <w:jc w:val="both"/>
        <w:rPr>
          <w:rFonts w:ascii="Arial" w:hAnsi="Arial" w:cs="Arial"/>
          <w:b/>
          <w:bCs/>
          <w:sz w:val="22"/>
        </w:rPr>
      </w:pPr>
    </w:p>
    <w:p w14:paraId="121C6FC6" w14:textId="67F8A9C9" w:rsidR="00743A1E" w:rsidRDefault="00743A1E" w:rsidP="002B74CA">
      <w:pPr>
        <w:jc w:val="both"/>
        <w:rPr>
          <w:rFonts w:ascii="Arial" w:hAnsi="Arial" w:cs="Arial"/>
          <w:b/>
          <w:bCs/>
          <w:sz w:val="22"/>
        </w:rPr>
      </w:pPr>
    </w:p>
    <w:p w14:paraId="49968053" w14:textId="2DC5D71B" w:rsidR="00743A1E" w:rsidRDefault="00743A1E" w:rsidP="002B74CA">
      <w:pPr>
        <w:jc w:val="both"/>
        <w:rPr>
          <w:rFonts w:ascii="Arial" w:hAnsi="Arial" w:cs="Arial"/>
          <w:b/>
          <w:bCs/>
          <w:sz w:val="22"/>
        </w:rPr>
      </w:pPr>
    </w:p>
    <w:p w14:paraId="19D9F051" w14:textId="58E50E2B" w:rsidR="00743A1E" w:rsidRDefault="00743A1E" w:rsidP="002B74CA">
      <w:pPr>
        <w:jc w:val="both"/>
        <w:rPr>
          <w:rFonts w:ascii="Arial" w:hAnsi="Arial" w:cs="Arial"/>
          <w:b/>
          <w:bCs/>
          <w:sz w:val="22"/>
        </w:rPr>
      </w:pPr>
    </w:p>
    <w:p w14:paraId="665D710B" w14:textId="29C6A2A4" w:rsidR="00743A1E" w:rsidRDefault="00743A1E" w:rsidP="002B74CA">
      <w:pPr>
        <w:jc w:val="both"/>
        <w:rPr>
          <w:rFonts w:ascii="Arial" w:hAnsi="Arial" w:cs="Arial"/>
          <w:b/>
          <w:bCs/>
          <w:sz w:val="22"/>
        </w:rPr>
      </w:pPr>
    </w:p>
    <w:p w14:paraId="445A39C8" w14:textId="54677D14" w:rsidR="00743A1E" w:rsidRDefault="00743A1E" w:rsidP="002B74CA">
      <w:pPr>
        <w:jc w:val="both"/>
        <w:rPr>
          <w:rFonts w:ascii="Arial" w:hAnsi="Arial" w:cs="Arial"/>
          <w:b/>
          <w:bCs/>
          <w:sz w:val="22"/>
        </w:rPr>
      </w:pPr>
    </w:p>
    <w:p w14:paraId="213656C9" w14:textId="3CAC33C9" w:rsidR="00743A1E" w:rsidRDefault="00743A1E" w:rsidP="002B74CA">
      <w:pPr>
        <w:jc w:val="both"/>
        <w:rPr>
          <w:rFonts w:ascii="Arial" w:hAnsi="Arial" w:cs="Arial"/>
          <w:b/>
          <w:bCs/>
          <w:sz w:val="22"/>
        </w:rPr>
      </w:pPr>
    </w:p>
    <w:p w14:paraId="354B8CE6" w14:textId="2E691618" w:rsidR="00743A1E" w:rsidRDefault="00743A1E" w:rsidP="002B74CA">
      <w:pPr>
        <w:jc w:val="both"/>
        <w:rPr>
          <w:rFonts w:ascii="Arial" w:hAnsi="Arial" w:cs="Arial"/>
          <w:b/>
          <w:bCs/>
          <w:sz w:val="22"/>
        </w:rPr>
      </w:pPr>
    </w:p>
    <w:p w14:paraId="10815596" w14:textId="4CBD1E2E" w:rsidR="00743A1E" w:rsidRDefault="00743A1E" w:rsidP="002B74CA">
      <w:pPr>
        <w:jc w:val="both"/>
        <w:rPr>
          <w:rFonts w:ascii="Arial" w:hAnsi="Arial" w:cs="Arial"/>
          <w:b/>
          <w:bCs/>
          <w:sz w:val="22"/>
        </w:rPr>
      </w:pPr>
    </w:p>
    <w:p w14:paraId="0E3B9784" w14:textId="1F305D66" w:rsidR="00743A1E" w:rsidRDefault="00743A1E" w:rsidP="002B74CA">
      <w:pPr>
        <w:jc w:val="both"/>
        <w:rPr>
          <w:rFonts w:ascii="Arial" w:hAnsi="Arial" w:cs="Arial"/>
          <w:b/>
          <w:bCs/>
          <w:sz w:val="22"/>
        </w:rPr>
      </w:pPr>
    </w:p>
    <w:p w14:paraId="1D7BDF9C" w14:textId="343E1713" w:rsidR="00743A1E" w:rsidRDefault="00743A1E" w:rsidP="002B74CA">
      <w:pPr>
        <w:jc w:val="both"/>
        <w:rPr>
          <w:rFonts w:ascii="Arial" w:hAnsi="Arial" w:cs="Arial"/>
          <w:b/>
          <w:bCs/>
          <w:sz w:val="22"/>
        </w:rPr>
      </w:pPr>
    </w:p>
    <w:p w14:paraId="4D07FE9B" w14:textId="46BF5DD2" w:rsidR="00743A1E" w:rsidRDefault="00743A1E" w:rsidP="002B74CA">
      <w:pPr>
        <w:jc w:val="both"/>
        <w:rPr>
          <w:rFonts w:ascii="Arial" w:hAnsi="Arial" w:cs="Arial"/>
          <w:b/>
          <w:bCs/>
          <w:sz w:val="22"/>
        </w:rPr>
      </w:pPr>
    </w:p>
    <w:p w14:paraId="367F0F24" w14:textId="4374A75A" w:rsidR="00743A1E" w:rsidRDefault="00743A1E" w:rsidP="002B74CA">
      <w:pPr>
        <w:jc w:val="both"/>
        <w:rPr>
          <w:rFonts w:ascii="Arial" w:hAnsi="Arial" w:cs="Arial"/>
          <w:b/>
          <w:bCs/>
          <w:sz w:val="22"/>
        </w:rPr>
      </w:pPr>
    </w:p>
    <w:p w14:paraId="6D450847" w14:textId="0C5B6ACE" w:rsidR="00743A1E" w:rsidRDefault="00743A1E" w:rsidP="002B74CA">
      <w:pPr>
        <w:jc w:val="both"/>
        <w:rPr>
          <w:rFonts w:ascii="Arial" w:hAnsi="Arial" w:cs="Arial"/>
          <w:b/>
          <w:bCs/>
          <w:sz w:val="22"/>
        </w:rPr>
      </w:pPr>
    </w:p>
    <w:p w14:paraId="2A1D209A" w14:textId="3A787D87" w:rsidR="00743A1E" w:rsidRDefault="00743A1E" w:rsidP="002B74CA">
      <w:pPr>
        <w:jc w:val="both"/>
        <w:rPr>
          <w:rFonts w:ascii="Arial" w:hAnsi="Arial" w:cs="Arial"/>
          <w:b/>
          <w:bCs/>
          <w:sz w:val="22"/>
        </w:rPr>
      </w:pPr>
    </w:p>
    <w:p w14:paraId="3B7465C1" w14:textId="7B70826A" w:rsidR="00743A1E" w:rsidRDefault="00743A1E" w:rsidP="002B74CA">
      <w:pPr>
        <w:jc w:val="both"/>
        <w:rPr>
          <w:rFonts w:ascii="Arial" w:hAnsi="Arial" w:cs="Arial"/>
          <w:b/>
          <w:bCs/>
          <w:sz w:val="22"/>
        </w:rPr>
      </w:pPr>
    </w:p>
    <w:p w14:paraId="26480C87" w14:textId="35155FCD" w:rsidR="00743A1E" w:rsidRDefault="00743A1E" w:rsidP="002B74CA">
      <w:pPr>
        <w:jc w:val="both"/>
        <w:rPr>
          <w:rFonts w:ascii="Arial" w:hAnsi="Arial" w:cs="Arial"/>
          <w:b/>
          <w:bCs/>
          <w:sz w:val="22"/>
        </w:rPr>
      </w:pPr>
    </w:p>
    <w:p w14:paraId="1008FD43" w14:textId="43E8B93F" w:rsidR="00743A1E" w:rsidRDefault="00743A1E" w:rsidP="002B74CA">
      <w:pPr>
        <w:jc w:val="both"/>
        <w:rPr>
          <w:rFonts w:ascii="Arial" w:hAnsi="Arial" w:cs="Arial"/>
          <w:b/>
          <w:bCs/>
          <w:sz w:val="22"/>
        </w:rPr>
      </w:pPr>
    </w:p>
    <w:p w14:paraId="521791C8" w14:textId="6D409512" w:rsidR="00743A1E" w:rsidRDefault="00743A1E" w:rsidP="002B74CA">
      <w:pPr>
        <w:jc w:val="both"/>
        <w:rPr>
          <w:rFonts w:ascii="Arial" w:hAnsi="Arial" w:cs="Arial"/>
          <w:b/>
          <w:bCs/>
          <w:sz w:val="22"/>
        </w:rPr>
      </w:pPr>
    </w:p>
    <w:p w14:paraId="61A3D790" w14:textId="65918B3F" w:rsidR="00743A1E" w:rsidRDefault="00743A1E" w:rsidP="002B74CA">
      <w:pPr>
        <w:jc w:val="both"/>
        <w:rPr>
          <w:rFonts w:ascii="Arial" w:hAnsi="Arial" w:cs="Arial"/>
          <w:b/>
          <w:bCs/>
          <w:sz w:val="22"/>
        </w:rPr>
      </w:pPr>
    </w:p>
    <w:p w14:paraId="1B97EB39" w14:textId="2E279C6F" w:rsidR="00743A1E" w:rsidRDefault="00743A1E" w:rsidP="002B74CA">
      <w:pPr>
        <w:jc w:val="both"/>
        <w:rPr>
          <w:rFonts w:ascii="Arial" w:hAnsi="Arial" w:cs="Arial"/>
          <w:b/>
          <w:bCs/>
          <w:sz w:val="22"/>
        </w:rPr>
      </w:pPr>
    </w:p>
    <w:p w14:paraId="40A9270A" w14:textId="46B734CF" w:rsidR="00743A1E" w:rsidRDefault="00743A1E" w:rsidP="002B74CA">
      <w:pPr>
        <w:jc w:val="both"/>
        <w:rPr>
          <w:rFonts w:ascii="Arial" w:hAnsi="Arial" w:cs="Arial"/>
          <w:b/>
          <w:bCs/>
          <w:sz w:val="22"/>
        </w:rPr>
      </w:pPr>
      <w:bookmarkStart w:id="0" w:name="Guidance"/>
      <w:r>
        <w:rPr>
          <w:rFonts w:ascii="Tahoma" w:hAnsi="Tahoma" w:cs="Tahoma"/>
          <w:noProof/>
          <w:lang w:eastAsia="en-GB"/>
        </w:rPr>
        <mc:AlternateContent>
          <mc:Choice Requires="wps">
            <w:drawing>
              <wp:anchor distT="0" distB="0" distL="114300" distR="114300" simplePos="0" relativeHeight="251659264" behindDoc="0" locked="0" layoutInCell="1" allowOverlap="1" wp14:anchorId="17E4B483" wp14:editId="22A59E50">
                <wp:simplePos x="0" y="0"/>
                <wp:positionH relativeFrom="column">
                  <wp:posOffset>4737735</wp:posOffset>
                </wp:positionH>
                <wp:positionV relativeFrom="paragraph">
                  <wp:posOffset>17145</wp:posOffset>
                </wp:positionV>
                <wp:extent cx="1883391" cy="1676400"/>
                <wp:effectExtent l="0" t="0" r="22225" b="19050"/>
                <wp:wrapNone/>
                <wp:docPr id="5" name="Rectangle 5"/>
                <wp:cNvGraphicFramePr/>
                <a:graphic xmlns:a="http://schemas.openxmlformats.org/drawingml/2006/main">
                  <a:graphicData uri="http://schemas.microsoft.com/office/word/2010/wordprocessingShape">
                    <wps:wsp>
                      <wps:cNvSpPr/>
                      <wps:spPr>
                        <a:xfrm>
                          <a:off x="0" y="0"/>
                          <a:ext cx="1883391" cy="1676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D0BBC" w14:textId="77777777" w:rsidR="00743A1E" w:rsidRDefault="00743A1E" w:rsidP="00743A1E">
                            <w:pPr>
                              <w:jc w:val="center"/>
                            </w:pPr>
                            <w:hyperlink r:id="rId9" w:history="1">
                              <w:r>
                                <w:rPr>
                                  <w:rStyle w:val="Hyperlink"/>
                                </w:rPr>
                                <w:t>https://www.gov.uk/government/publications/closure-of-educational-settings-information-for-parents-and-carers/closure-of-educational-settings-information-for-parents-and-carers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B483" id="Rectangle 5" o:spid="_x0000_s1026" style="position:absolute;left:0;text-align:left;margin-left:373.05pt;margin-top:1.35pt;width:148.3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" fillcolor="white [3212]" strokecolor="black [3213]" strokeweight="1pt">
                <v:textbox>
                  <w:txbxContent>
                    <w:p w14:paraId="4C9D0BBC" w14:textId="77777777" w:rsidR="00743A1E" w:rsidRDefault="00743A1E" w:rsidP="00743A1E">
                      <w:pPr>
                        <w:jc w:val="center"/>
                      </w:pPr>
                      <w:hyperlink r:id="rId10" w:history="1">
                        <w:r>
                          <w:rPr>
                            <w:rStyle w:val="Hyperlink"/>
                          </w:rPr>
                          <w:t>https://www.gov.uk/government/publications/closure-of-educational-settings-information-for-parents-and-carers/closure-of-educational-settings-information-for-parents-and-carers</w:t>
                        </w:r>
                      </w:hyperlink>
                    </w:p>
                  </w:txbxContent>
                </v:textbox>
              </v:rect>
            </w:pict>
          </mc:Fallback>
        </mc:AlternateContent>
      </w:r>
      <w:r w:rsidRPr="00B92082">
        <w:rPr>
          <w:rFonts w:ascii="Tahoma" w:hAnsi="Tahoma" w:cs="Tahoma"/>
          <w:noProof/>
          <w:lang w:eastAsia="en-GB"/>
        </w:rPr>
        <w:drawing>
          <wp:inline distT="0" distB="0" distL="0" distR="0" wp14:anchorId="2C03104B" wp14:editId="0C94D209">
            <wp:extent cx="4657725" cy="18042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8959" cy="1804697"/>
                    </a:xfrm>
                    <a:prstGeom prst="rect">
                      <a:avLst/>
                    </a:prstGeom>
                  </pic:spPr>
                </pic:pic>
              </a:graphicData>
            </a:graphic>
          </wp:inline>
        </w:drawing>
      </w:r>
      <w:bookmarkEnd w:id="0"/>
    </w:p>
    <w:p w14:paraId="7D71C98E" w14:textId="43C1F5D3" w:rsidR="00743A1E" w:rsidRDefault="00743A1E" w:rsidP="002B74CA">
      <w:pPr>
        <w:jc w:val="both"/>
        <w:rPr>
          <w:rFonts w:ascii="Arial" w:hAnsi="Arial" w:cs="Arial"/>
          <w:b/>
          <w:bCs/>
          <w:sz w:val="22"/>
        </w:rPr>
      </w:pPr>
    </w:p>
    <w:p w14:paraId="29F5E686" w14:textId="454EA41F" w:rsidR="00743A1E" w:rsidRDefault="00743A1E" w:rsidP="00743A1E">
      <w:pPr>
        <w:spacing w:line="276" w:lineRule="auto"/>
        <w:rPr>
          <w:rFonts w:cstheme="minorHAnsi"/>
          <w:sz w:val="22"/>
          <w:szCs w:val="22"/>
        </w:rPr>
      </w:pPr>
      <w:r w:rsidRPr="00743A1E">
        <w:rPr>
          <w:rFonts w:cstheme="minorHAnsi"/>
          <w:sz w:val="22"/>
          <w:szCs w:val="22"/>
        </w:rPr>
        <w:t>Information for parents and carers about the closure of schools and other educational settings following the outbreak of coronavirus (COVID-19). This will be updated as we have further information available.</w:t>
      </w:r>
    </w:p>
    <w:p w14:paraId="74FB199E" w14:textId="77777777" w:rsidR="00743A1E" w:rsidRPr="00743A1E" w:rsidRDefault="00743A1E" w:rsidP="00743A1E">
      <w:pPr>
        <w:spacing w:line="276" w:lineRule="auto"/>
        <w:rPr>
          <w:rFonts w:cstheme="minorHAnsi"/>
          <w:sz w:val="22"/>
          <w:szCs w:val="22"/>
        </w:rPr>
      </w:pPr>
    </w:p>
    <w:p w14:paraId="59996870" w14:textId="6012B2DD" w:rsidR="00743A1E" w:rsidRDefault="00743A1E" w:rsidP="00743A1E">
      <w:pPr>
        <w:spacing w:line="276" w:lineRule="auto"/>
        <w:rPr>
          <w:rFonts w:cstheme="minorHAnsi"/>
          <w:b/>
          <w:bCs/>
          <w:sz w:val="22"/>
          <w:szCs w:val="22"/>
        </w:rPr>
      </w:pPr>
      <w:r w:rsidRPr="00743A1E">
        <w:rPr>
          <w:rFonts w:cstheme="minorHAnsi"/>
          <w:b/>
          <w:bCs/>
          <w:sz w:val="22"/>
          <w:szCs w:val="22"/>
        </w:rPr>
        <w:t>1. Closures of schools, childcare and other educational settings</w:t>
      </w:r>
    </w:p>
    <w:p w14:paraId="4864BADA" w14:textId="77777777" w:rsidR="00743A1E" w:rsidRPr="00743A1E" w:rsidRDefault="00743A1E" w:rsidP="00743A1E">
      <w:pPr>
        <w:spacing w:line="276" w:lineRule="auto"/>
        <w:rPr>
          <w:rFonts w:cstheme="minorHAnsi"/>
          <w:b/>
          <w:bCs/>
          <w:sz w:val="22"/>
          <w:szCs w:val="22"/>
        </w:rPr>
      </w:pPr>
    </w:p>
    <w:p w14:paraId="6D487A26" w14:textId="77777777" w:rsidR="00743A1E" w:rsidRPr="00743A1E" w:rsidRDefault="00743A1E" w:rsidP="00743A1E">
      <w:pPr>
        <w:spacing w:line="276" w:lineRule="auto"/>
        <w:rPr>
          <w:rFonts w:cstheme="minorHAnsi"/>
          <w:b/>
          <w:bCs/>
          <w:sz w:val="22"/>
          <w:szCs w:val="22"/>
        </w:rPr>
      </w:pPr>
      <w:r w:rsidRPr="00743A1E">
        <w:rPr>
          <w:rFonts w:cstheme="minorHAnsi"/>
          <w:b/>
          <w:bCs/>
          <w:sz w:val="22"/>
          <w:szCs w:val="22"/>
        </w:rPr>
        <w:t>1.1 What age groups does this cover?</w:t>
      </w:r>
    </w:p>
    <w:p w14:paraId="1082E3B7" w14:textId="2811CE1D" w:rsidR="00743A1E" w:rsidRDefault="00743A1E" w:rsidP="00743A1E">
      <w:pPr>
        <w:spacing w:line="276" w:lineRule="auto"/>
        <w:rPr>
          <w:rFonts w:cstheme="minorHAnsi"/>
          <w:sz w:val="22"/>
          <w:szCs w:val="22"/>
        </w:rPr>
      </w:pPr>
      <w:r w:rsidRPr="00743A1E">
        <w:rPr>
          <w:rFonts w:cstheme="minorHAnsi"/>
          <w:sz w:val="22"/>
          <w:szCs w:val="22"/>
        </w:rPr>
        <w:t>The changes cover children at registered childcare providers (including nurseries and childminders), primary and secondary schools and further education colleges. This is for both state-funded and independent schools.</w:t>
      </w:r>
    </w:p>
    <w:p w14:paraId="4E1CF80A" w14:textId="77777777" w:rsidR="00743A1E" w:rsidRPr="00743A1E" w:rsidRDefault="00743A1E" w:rsidP="00743A1E">
      <w:pPr>
        <w:spacing w:line="276" w:lineRule="auto"/>
        <w:rPr>
          <w:rFonts w:cstheme="minorHAnsi"/>
          <w:sz w:val="22"/>
          <w:szCs w:val="22"/>
        </w:rPr>
      </w:pPr>
    </w:p>
    <w:p w14:paraId="0866AA24" w14:textId="486478BD" w:rsidR="00743A1E" w:rsidRDefault="00743A1E" w:rsidP="00743A1E">
      <w:pPr>
        <w:spacing w:line="276" w:lineRule="auto"/>
        <w:rPr>
          <w:rFonts w:cstheme="minorHAnsi"/>
          <w:b/>
          <w:bCs/>
          <w:sz w:val="22"/>
          <w:szCs w:val="22"/>
        </w:rPr>
      </w:pPr>
      <w:r w:rsidRPr="00743A1E">
        <w:rPr>
          <w:rFonts w:cstheme="minorHAnsi"/>
          <w:b/>
          <w:bCs/>
          <w:sz w:val="22"/>
          <w:szCs w:val="22"/>
        </w:rPr>
        <w:t>1.2 Will it be mandatory for all schools, colleges and registered childcare providers to remain open in some form?</w:t>
      </w:r>
    </w:p>
    <w:p w14:paraId="5178D415" w14:textId="77777777" w:rsidR="00743A1E" w:rsidRPr="00743A1E" w:rsidRDefault="00743A1E" w:rsidP="00743A1E">
      <w:pPr>
        <w:spacing w:line="276" w:lineRule="auto"/>
        <w:rPr>
          <w:rFonts w:cstheme="minorHAnsi"/>
          <w:b/>
          <w:bCs/>
          <w:sz w:val="22"/>
          <w:szCs w:val="22"/>
        </w:rPr>
      </w:pPr>
    </w:p>
    <w:p w14:paraId="6599E591" w14:textId="77777777" w:rsidR="00743A1E" w:rsidRPr="00743A1E" w:rsidRDefault="00743A1E" w:rsidP="00743A1E">
      <w:pPr>
        <w:spacing w:line="276" w:lineRule="auto"/>
        <w:rPr>
          <w:rFonts w:cstheme="minorHAnsi"/>
          <w:sz w:val="22"/>
          <w:szCs w:val="22"/>
        </w:rPr>
      </w:pPr>
      <w:r w:rsidRPr="00743A1E">
        <w:rPr>
          <w:rFonts w:cstheme="minorHAnsi"/>
          <w:sz w:val="22"/>
          <w:szCs w:val="22"/>
        </w:rPr>
        <w:t>We are asking schools, colleges, nurseries, childminders and other registered childcare settings to remain open for children of critical workers and vulnerable children where they can.</w:t>
      </w:r>
    </w:p>
    <w:p w14:paraId="5C08D83F" w14:textId="236D1946" w:rsidR="00743A1E" w:rsidRDefault="00743A1E" w:rsidP="00743A1E">
      <w:pPr>
        <w:spacing w:line="276" w:lineRule="auto"/>
        <w:rPr>
          <w:rFonts w:cstheme="minorHAnsi"/>
          <w:sz w:val="22"/>
          <w:szCs w:val="22"/>
        </w:rPr>
      </w:pPr>
      <w:r w:rsidRPr="00743A1E">
        <w:rPr>
          <w:rFonts w:cstheme="minorHAnsi"/>
          <w:sz w:val="22"/>
          <w:szCs w:val="22"/>
        </w:rPr>
        <w:t>We understand that some may be unable to do so especially if they are experiencing severe staff shortages. We will work with local areas to use neighbouring schools, colleges and childcare providers to continue to support vulnerable children and children of critical workers.</w:t>
      </w:r>
    </w:p>
    <w:p w14:paraId="2B6F5EA2" w14:textId="77777777" w:rsidR="00743A1E" w:rsidRPr="00743A1E" w:rsidRDefault="00743A1E" w:rsidP="00743A1E">
      <w:pPr>
        <w:spacing w:line="276" w:lineRule="auto"/>
        <w:rPr>
          <w:rFonts w:cstheme="minorHAnsi"/>
          <w:sz w:val="22"/>
          <w:szCs w:val="22"/>
        </w:rPr>
      </w:pPr>
    </w:p>
    <w:p w14:paraId="5A5CCA4B" w14:textId="6A8E3C46" w:rsidR="00743A1E" w:rsidRDefault="00743A1E" w:rsidP="00743A1E">
      <w:pPr>
        <w:spacing w:line="276" w:lineRule="auto"/>
        <w:rPr>
          <w:rFonts w:cstheme="minorHAnsi"/>
          <w:b/>
          <w:bCs/>
          <w:sz w:val="22"/>
          <w:szCs w:val="22"/>
        </w:rPr>
      </w:pPr>
      <w:r w:rsidRPr="00743A1E">
        <w:rPr>
          <w:rFonts w:cstheme="minorHAnsi"/>
          <w:b/>
          <w:bCs/>
          <w:sz w:val="22"/>
          <w:szCs w:val="22"/>
        </w:rPr>
        <w:t>1.3 How long will schools and colleges be closed for?</w:t>
      </w:r>
    </w:p>
    <w:p w14:paraId="6DAB37F2" w14:textId="77777777" w:rsidR="00743A1E" w:rsidRPr="00743A1E" w:rsidRDefault="00743A1E" w:rsidP="00743A1E">
      <w:pPr>
        <w:spacing w:line="276" w:lineRule="auto"/>
        <w:rPr>
          <w:rFonts w:cstheme="minorHAnsi"/>
          <w:b/>
          <w:bCs/>
          <w:sz w:val="22"/>
          <w:szCs w:val="22"/>
        </w:rPr>
      </w:pPr>
    </w:p>
    <w:p w14:paraId="34C97E2E" w14:textId="5C8E3C0B" w:rsidR="00743A1E" w:rsidRDefault="00743A1E" w:rsidP="00743A1E">
      <w:pPr>
        <w:spacing w:line="276" w:lineRule="auto"/>
        <w:rPr>
          <w:rFonts w:cstheme="minorHAnsi"/>
          <w:sz w:val="22"/>
          <w:szCs w:val="22"/>
        </w:rPr>
      </w:pPr>
      <w:r w:rsidRPr="00743A1E">
        <w:rPr>
          <w:rFonts w:cstheme="minorHAnsi"/>
          <w:sz w:val="22"/>
          <w:szCs w:val="22"/>
        </w:rPr>
        <w:t>Due to the coronavirus outbreak, schools, colleges and childcare providers will be closed to the majority of pupils until further notice.</w:t>
      </w:r>
    </w:p>
    <w:p w14:paraId="57A25905" w14:textId="77777777" w:rsidR="00743A1E" w:rsidRPr="00743A1E" w:rsidRDefault="00743A1E" w:rsidP="00743A1E">
      <w:pPr>
        <w:spacing w:line="276" w:lineRule="auto"/>
        <w:rPr>
          <w:rFonts w:cstheme="minorHAnsi"/>
          <w:sz w:val="22"/>
          <w:szCs w:val="22"/>
        </w:rPr>
      </w:pPr>
    </w:p>
    <w:p w14:paraId="30FA89DF" w14:textId="0A3E0BA8" w:rsidR="00743A1E" w:rsidRDefault="00743A1E" w:rsidP="00743A1E">
      <w:pPr>
        <w:spacing w:line="276" w:lineRule="auto"/>
        <w:rPr>
          <w:rFonts w:cstheme="minorHAnsi"/>
          <w:b/>
          <w:bCs/>
          <w:sz w:val="22"/>
          <w:szCs w:val="22"/>
        </w:rPr>
      </w:pPr>
      <w:r w:rsidRPr="00743A1E">
        <w:rPr>
          <w:rFonts w:cstheme="minorHAnsi"/>
          <w:b/>
          <w:bCs/>
          <w:sz w:val="22"/>
          <w:szCs w:val="22"/>
        </w:rPr>
        <w:t>1.4 Will this apply to independent schools and boarding schools?</w:t>
      </w:r>
    </w:p>
    <w:p w14:paraId="0951E2A8" w14:textId="77777777" w:rsidR="00743A1E" w:rsidRPr="00743A1E" w:rsidRDefault="00743A1E" w:rsidP="00743A1E">
      <w:pPr>
        <w:spacing w:line="276" w:lineRule="auto"/>
        <w:rPr>
          <w:rFonts w:cstheme="minorHAnsi"/>
          <w:b/>
          <w:bCs/>
          <w:sz w:val="22"/>
          <w:szCs w:val="22"/>
        </w:rPr>
      </w:pPr>
    </w:p>
    <w:p w14:paraId="1687FDB7" w14:textId="77777777" w:rsidR="00743A1E" w:rsidRPr="00743A1E" w:rsidRDefault="00743A1E" w:rsidP="00743A1E">
      <w:pPr>
        <w:spacing w:line="276" w:lineRule="auto"/>
        <w:rPr>
          <w:rFonts w:cstheme="minorHAnsi"/>
          <w:sz w:val="22"/>
          <w:szCs w:val="22"/>
        </w:rPr>
      </w:pPr>
      <w:r w:rsidRPr="00743A1E">
        <w:rPr>
          <w:rFonts w:cstheme="minorHAnsi"/>
          <w:sz w:val="22"/>
          <w:szCs w:val="22"/>
        </w:rPr>
        <w:t>Yes. We are asking independent schools and boarding schools to do the same as state schools and remain open for critical workers and vulnerable children.</w:t>
      </w:r>
    </w:p>
    <w:p w14:paraId="7CAB6359" w14:textId="77777777" w:rsidR="00743A1E" w:rsidRDefault="00743A1E" w:rsidP="00743A1E">
      <w:pPr>
        <w:spacing w:line="276" w:lineRule="auto"/>
        <w:rPr>
          <w:rFonts w:cstheme="minorHAnsi"/>
          <w:b/>
          <w:bCs/>
          <w:sz w:val="22"/>
          <w:szCs w:val="22"/>
        </w:rPr>
      </w:pPr>
    </w:p>
    <w:p w14:paraId="24BC6B7B" w14:textId="77777777" w:rsidR="00743A1E" w:rsidRDefault="00743A1E" w:rsidP="00743A1E">
      <w:pPr>
        <w:spacing w:line="276" w:lineRule="auto"/>
        <w:rPr>
          <w:rFonts w:cstheme="minorHAnsi"/>
          <w:b/>
          <w:bCs/>
          <w:sz w:val="22"/>
          <w:szCs w:val="22"/>
        </w:rPr>
      </w:pPr>
    </w:p>
    <w:p w14:paraId="5EE9D635" w14:textId="77777777" w:rsidR="00743A1E" w:rsidRDefault="00743A1E" w:rsidP="00743A1E">
      <w:pPr>
        <w:spacing w:line="276" w:lineRule="auto"/>
        <w:rPr>
          <w:rFonts w:cstheme="minorHAnsi"/>
          <w:b/>
          <w:bCs/>
          <w:sz w:val="22"/>
          <w:szCs w:val="22"/>
        </w:rPr>
      </w:pPr>
    </w:p>
    <w:p w14:paraId="5DD2474C" w14:textId="77777777" w:rsidR="00743A1E" w:rsidRDefault="00743A1E" w:rsidP="00743A1E">
      <w:pPr>
        <w:spacing w:line="276" w:lineRule="auto"/>
        <w:rPr>
          <w:rFonts w:cstheme="minorHAnsi"/>
          <w:b/>
          <w:bCs/>
          <w:sz w:val="22"/>
          <w:szCs w:val="22"/>
        </w:rPr>
      </w:pPr>
    </w:p>
    <w:p w14:paraId="7A1D16D1" w14:textId="670622D2" w:rsidR="00743A1E" w:rsidRDefault="00743A1E" w:rsidP="00743A1E">
      <w:pPr>
        <w:spacing w:line="276" w:lineRule="auto"/>
        <w:rPr>
          <w:rFonts w:cstheme="minorHAnsi"/>
          <w:b/>
          <w:bCs/>
          <w:sz w:val="22"/>
          <w:szCs w:val="22"/>
        </w:rPr>
      </w:pPr>
      <w:r w:rsidRPr="00743A1E">
        <w:rPr>
          <w:rFonts w:cstheme="minorHAnsi"/>
          <w:b/>
          <w:bCs/>
          <w:sz w:val="22"/>
          <w:szCs w:val="22"/>
        </w:rPr>
        <w:t>1.5 Will registered childcare providers, schools and colleges be open over Easter holidays for holiday clubs and childcare?</w:t>
      </w:r>
    </w:p>
    <w:p w14:paraId="7172C7EC" w14:textId="77777777" w:rsidR="00743A1E" w:rsidRPr="00743A1E" w:rsidRDefault="00743A1E" w:rsidP="00743A1E">
      <w:pPr>
        <w:spacing w:line="276" w:lineRule="auto"/>
        <w:rPr>
          <w:rFonts w:cstheme="minorHAnsi"/>
          <w:b/>
          <w:bCs/>
          <w:sz w:val="22"/>
          <w:szCs w:val="22"/>
        </w:rPr>
      </w:pPr>
    </w:p>
    <w:p w14:paraId="490138C0" w14:textId="5B6CAFAE" w:rsidR="00743A1E" w:rsidRDefault="00743A1E" w:rsidP="00743A1E">
      <w:pPr>
        <w:spacing w:line="276" w:lineRule="auto"/>
        <w:rPr>
          <w:rFonts w:cstheme="minorHAnsi"/>
          <w:sz w:val="22"/>
          <w:szCs w:val="22"/>
        </w:rPr>
      </w:pPr>
      <w:r w:rsidRPr="00743A1E">
        <w:rPr>
          <w:rFonts w:cstheme="minorHAnsi"/>
          <w:sz w:val="22"/>
          <w:szCs w:val="22"/>
        </w:rPr>
        <w:t>Where possible, we would encourage childcare providers, schools and colleges to continue to look after critical workers’ children and vulnerable children throughout the Easter holidays.</w:t>
      </w:r>
    </w:p>
    <w:p w14:paraId="739C854B" w14:textId="77777777" w:rsidR="00743A1E" w:rsidRPr="00743A1E" w:rsidRDefault="00743A1E" w:rsidP="00743A1E">
      <w:pPr>
        <w:spacing w:line="276" w:lineRule="auto"/>
        <w:rPr>
          <w:rFonts w:cstheme="minorHAnsi"/>
          <w:sz w:val="22"/>
          <w:szCs w:val="22"/>
        </w:rPr>
      </w:pPr>
    </w:p>
    <w:p w14:paraId="4EEAFC16" w14:textId="56B27B57" w:rsidR="00743A1E" w:rsidRDefault="00743A1E" w:rsidP="00743A1E">
      <w:pPr>
        <w:spacing w:line="276" w:lineRule="auto"/>
        <w:rPr>
          <w:rFonts w:cstheme="minorHAnsi"/>
          <w:b/>
          <w:bCs/>
          <w:sz w:val="22"/>
          <w:szCs w:val="22"/>
        </w:rPr>
      </w:pPr>
      <w:r w:rsidRPr="00743A1E">
        <w:rPr>
          <w:rFonts w:cstheme="minorHAnsi"/>
          <w:b/>
          <w:bCs/>
          <w:sz w:val="22"/>
          <w:szCs w:val="22"/>
        </w:rPr>
        <w:t>1.6 I am a critical worker or have a vulnerable child - can you guarantee that my child will attend their usual school or childcare provider?</w:t>
      </w:r>
    </w:p>
    <w:p w14:paraId="1832A46E" w14:textId="77777777" w:rsidR="00743A1E" w:rsidRPr="00743A1E" w:rsidRDefault="00743A1E" w:rsidP="00743A1E">
      <w:pPr>
        <w:spacing w:line="276" w:lineRule="auto"/>
        <w:rPr>
          <w:rFonts w:cstheme="minorHAnsi"/>
          <w:b/>
          <w:bCs/>
          <w:sz w:val="22"/>
          <w:szCs w:val="22"/>
        </w:rPr>
      </w:pPr>
    </w:p>
    <w:p w14:paraId="27D5A5C5" w14:textId="77777777" w:rsidR="00743A1E" w:rsidRPr="00743A1E" w:rsidRDefault="00743A1E" w:rsidP="00743A1E">
      <w:pPr>
        <w:spacing w:line="276" w:lineRule="auto"/>
        <w:rPr>
          <w:rFonts w:cstheme="minorHAnsi"/>
          <w:sz w:val="22"/>
          <w:szCs w:val="22"/>
        </w:rPr>
      </w:pPr>
      <w:r w:rsidRPr="00743A1E">
        <w:rPr>
          <w:rFonts w:cstheme="minorHAnsi"/>
          <w:sz w:val="22"/>
          <w:szCs w:val="22"/>
        </w:rPr>
        <w:t>We are expecting the majority of settings to stay open for the children of critical workers and vulnerable children so they can continue to attend their usual provider, but we acknowledge this will be impossible for some - such as small rural schools.</w:t>
      </w:r>
    </w:p>
    <w:p w14:paraId="4A453EDF" w14:textId="69DAD20C" w:rsidR="00743A1E" w:rsidRDefault="00743A1E" w:rsidP="00743A1E">
      <w:pPr>
        <w:spacing w:line="276" w:lineRule="auto"/>
        <w:rPr>
          <w:rFonts w:cstheme="minorHAnsi"/>
          <w:sz w:val="22"/>
          <w:szCs w:val="22"/>
        </w:rPr>
      </w:pPr>
      <w:r w:rsidRPr="00743A1E">
        <w:rPr>
          <w:rFonts w:cstheme="minorHAnsi"/>
          <w:sz w:val="22"/>
          <w:szCs w:val="22"/>
        </w:rPr>
        <w:t>Where a setting is unable to stay open, we will work with the local educational authority, regional school commissioners and neighbouring providers to find an alternative setting for their pupils.</w:t>
      </w:r>
    </w:p>
    <w:p w14:paraId="0AB8F825" w14:textId="77777777" w:rsidR="00743A1E" w:rsidRPr="00743A1E" w:rsidRDefault="00743A1E" w:rsidP="00743A1E">
      <w:pPr>
        <w:spacing w:line="276" w:lineRule="auto"/>
        <w:rPr>
          <w:rFonts w:cstheme="minorHAnsi"/>
          <w:sz w:val="22"/>
          <w:szCs w:val="22"/>
        </w:rPr>
      </w:pPr>
    </w:p>
    <w:p w14:paraId="5D89D5B7" w14:textId="7514587D" w:rsidR="00743A1E" w:rsidRDefault="00743A1E" w:rsidP="00743A1E">
      <w:pPr>
        <w:spacing w:line="276" w:lineRule="auto"/>
        <w:rPr>
          <w:rFonts w:cstheme="minorHAnsi"/>
          <w:b/>
          <w:bCs/>
          <w:sz w:val="22"/>
          <w:szCs w:val="22"/>
        </w:rPr>
      </w:pPr>
      <w:r w:rsidRPr="00743A1E">
        <w:rPr>
          <w:rFonts w:cstheme="minorHAnsi"/>
          <w:b/>
          <w:bCs/>
          <w:sz w:val="22"/>
          <w:szCs w:val="22"/>
        </w:rPr>
        <w:t>1.7 I am a critical worker or have a vulnerable child - how will my child get to school if the only school open is not nearby?</w:t>
      </w:r>
    </w:p>
    <w:p w14:paraId="2893A454" w14:textId="77777777" w:rsidR="00743A1E" w:rsidRPr="00743A1E" w:rsidRDefault="00743A1E" w:rsidP="00743A1E">
      <w:pPr>
        <w:spacing w:line="276" w:lineRule="auto"/>
        <w:rPr>
          <w:rFonts w:cstheme="minorHAnsi"/>
          <w:b/>
          <w:bCs/>
          <w:sz w:val="22"/>
          <w:szCs w:val="22"/>
        </w:rPr>
      </w:pPr>
    </w:p>
    <w:p w14:paraId="0BD8AC1E" w14:textId="4313FA2A" w:rsidR="00743A1E" w:rsidRDefault="00743A1E" w:rsidP="00743A1E">
      <w:pPr>
        <w:spacing w:line="276" w:lineRule="auto"/>
        <w:rPr>
          <w:rFonts w:cstheme="minorHAnsi"/>
          <w:sz w:val="22"/>
          <w:szCs w:val="22"/>
        </w:rPr>
      </w:pPr>
      <w:r w:rsidRPr="00743A1E">
        <w:rPr>
          <w:rFonts w:cstheme="minorHAnsi"/>
          <w:sz w:val="22"/>
          <w:szCs w:val="22"/>
        </w:rPr>
        <w:t>We are working closely with local authorities to ensure that children can attend the best setting for them, and will provide transport arrangements to support them.</w:t>
      </w:r>
    </w:p>
    <w:p w14:paraId="7070FA51" w14:textId="77777777" w:rsidR="00743A1E" w:rsidRPr="00743A1E" w:rsidRDefault="00743A1E" w:rsidP="00743A1E">
      <w:pPr>
        <w:spacing w:line="276" w:lineRule="auto"/>
        <w:rPr>
          <w:rFonts w:cstheme="minorHAnsi"/>
          <w:sz w:val="22"/>
          <w:szCs w:val="22"/>
        </w:rPr>
      </w:pPr>
    </w:p>
    <w:p w14:paraId="124FBE30" w14:textId="393FE632" w:rsidR="00743A1E" w:rsidRDefault="00743A1E" w:rsidP="00743A1E">
      <w:pPr>
        <w:spacing w:line="276" w:lineRule="auto"/>
        <w:rPr>
          <w:rFonts w:cstheme="minorHAnsi"/>
          <w:b/>
          <w:bCs/>
          <w:sz w:val="22"/>
          <w:szCs w:val="22"/>
        </w:rPr>
      </w:pPr>
      <w:r w:rsidRPr="00743A1E">
        <w:rPr>
          <w:rFonts w:cstheme="minorHAnsi"/>
          <w:b/>
          <w:bCs/>
          <w:sz w:val="22"/>
          <w:szCs w:val="22"/>
        </w:rPr>
        <w:t>1.8 I am a critical worker or have a vulnerable child but I don’t want to send my child in to school or childcare, do I have to?</w:t>
      </w:r>
    </w:p>
    <w:p w14:paraId="636ECDE0" w14:textId="77777777" w:rsidR="00743A1E" w:rsidRPr="00743A1E" w:rsidRDefault="00743A1E" w:rsidP="00743A1E">
      <w:pPr>
        <w:spacing w:line="276" w:lineRule="auto"/>
        <w:rPr>
          <w:rFonts w:cstheme="minorHAnsi"/>
          <w:b/>
          <w:bCs/>
          <w:sz w:val="22"/>
          <w:szCs w:val="22"/>
        </w:rPr>
      </w:pPr>
    </w:p>
    <w:p w14:paraId="183FEF43" w14:textId="77777777" w:rsidR="00743A1E" w:rsidRPr="00743A1E" w:rsidRDefault="00743A1E" w:rsidP="00743A1E">
      <w:pPr>
        <w:spacing w:line="276" w:lineRule="auto"/>
        <w:rPr>
          <w:rFonts w:cstheme="minorHAnsi"/>
          <w:sz w:val="22"/>
          <w:szCs w:val="22"/>
        </w:rPr>
      </w:pPr>
      <w:r w:rsidRPr="00743A1E">
        <w:rPr>
          <w:rFonts w:cstheme="minorHAnsi"/>
          <w:sz w:val="22"/>
          <w:szCs w:val="22"/>
        </w:rPr>
        <w:t>Many parents working in these critical sectors may be able to ensure their child is kept at home. Every child who can be safely cared for at home should be.</w:t>
      </w:r>
    </w:p>
    <w:p w14:paraId="67CA9D2D" w14:textId="77777777" w:rsidR="00743A1E" w:rsidRPr="00743A1E" w:rsidRDefault="00743A1E" w:rsidP="00743A1E">
      <w:pPr>
        <w:spacing w:line="276" w:lineRule="auto"/>
        <w:rPr>
          <w:rFonts w:cstheme="minorHAnsi"/>
          <w:sz w:val="22"/>
          <w:szCs w:val="22"/>
        </w:rPr>
      </w:pPr>
      <w:r w:rsidRPr="00743A1E">
        <w:rPr>
          <w:rFonts w:cstheme="minorHAnsi"/>
          <w:sz w:val="22"/>
          <w:szCs w:val="22"/>
        </w:rPr>
        <w:t>This is an offer to parents and carers and there is no requirement for parents and carers to send their children to school if they do not need or wish to do so.</w:t>
      </w:r>
    </w:p>
    <w:p w14:paraId="62FCBE42" w14:textId="2CDCEFAE" w:rsidR="00743A1E" w:rsidRDefault="00743A1E" w:rsidP="00743A1E">
      <w:pPr>
        <w:spacing w:line="276" w:lineRule="auto"/>
        <w:rPr>
          <w:rFonts w:cstheme="minorHAnsi"/>
          <w:sz w:val="22"/>
          <w:szCs w:val="22"/>
        </w:rPr>
      </w:pPr>
      <w:r w:rsidRPr="00743A1E">
        <w:rPr>
          <w:rFonts w:cstheme="minorHAnsi"/>
          <w:sz w:val="22"/>
          <w:szCs w:val="22"/>
        </w:rPr>
        <w:t>For vulnerable children, your child’s social worker will work with you to assess the best option for your child.</w:t>
      </w:r>
    </w:p>
    <w:p w14:paraId="32E3AFDE" w14:textId="77777777" w:rsidR="00743A1E" w:rsidRPr="00743A1E" w:rsidRDefault="00743A1E" w:rsidP="00743A1E">
      <w:pPr>
        <w:spacing w:line="276" w:lineRule="auto"/>
        <w:rPr>
          <w:rFonts w:cstheme="minorHAnsi"/>
          <w:sz w:val="22"/>
          <w:szCs w:val="22"/>
        </w:rPr>
      </w:pPr>
    </w:p>
    <w:p w14:paraId="151BCDEF" w14:textId="63DEA054" w:rsidR="00743A1E" w:rsidRDefault="00743A1E" w:rsidP="00743A1E">
      <w:pPr>
        <w:spacing w:line="276" w:lineRule="auto"/>
        <w:rPr>
          <w:rFonts w:cstheme="minorHAnsi"/>
          <w:b/>
          <w:bCs/>
          <w:sz w:val="22"/>
          <w:szCs w:val="22"/>
        </w:rPr>
      </w:pPr>
      <w:r w:rsidRPr="00743A1E">
        <w:rPr>
          <w:rFonts w:cstheme="minorHAnsi"/>
          <w:b/>
          <w:bCs/>
          <w:sz w:val="22"/>
          <w:szCs w:val="22"/>
        </w:rPr>
        <w:t>1.9 Does this affect universities and other higher education institutions?</w:t>
      </w:r>
    </w:p>
    <w:p w14:paraId="6EB997B2" w14:textId="77777777" w:rsidR="00743A1E" w:rsidRPr="00743A1E" w:rsidRDefault="00743A1E" w:rsidP="00743A1E">
      <w:pPr>
        <w:spacing w:line="276" w:lineRule="auto"/>
        <w:rPr>
          <w:rFonts w:cstheme="minorHAnsi"/>
          <w:b/>
          <w:bCs/>
          <w:sz w:val="22"/>
          <w:szCs w:val="22"/>
        </w:rPr>
      </w:pPr>
    </w:p>
    <w:p w14:paraId="66B80923" w14:textId="77777777" w:rsidR="00743A1E" w:rsidRPr="00743A1E" w:rsidRDefault="00743A1E" w:rsidP="00743A1E">
      <w:pPr>
        <w:spacing w:line="276" w:lineRule="auto"/>
        <w:rPr>
          <w:rFonts w:cstheme="minorHAnsi"/>
          <w:sz w:val="22"/>
          <w:szCs w:val="22"/>
        </w:rPr>
      </w:pPr>
      <w:r w:rsidRPr="00743A1E">
        <w:rPr>
          <w:rFonts w:cstheme="minorHAnsi"/>
          <w:sz w:val="22"/>
          <w:szCs w:val="22"/>
        </w:rPr>
        <w:t>Universities and other higher education providers should make their own judgements based on latest Public Health England guidance. Vice chancellors are well placed to make decisions about their own institution, and many have already moved all their teaching online. The government is supporting them with these decisions.</w:t>
      </w:r>
    </w:p>
    <w:p w14:paraId="76F39C9B" w14:textId="77777777" w:rsidR="00743A1E" w:rsidRDefault="00743A1E" w:rsidP="00743A1E">
      <w:pPr>
        <w:spacing w:line="276" w:lineRule="auto"/>
        <w:rPr>
          <w:rFonts w:cstheme="minorHAnsi"/>
          <w:sz w:val="22"/>
          <w:szCs w:val="22"/>
        </w:rPr>
      </w:pPr>
    </w:p>
    <w:p w14:paraId="795A384D" w14:textId="77777777" w:rsidR="00743A1E" w:rsidRDefault="00743A1E" w:rsidP="00743A1E">
      <w:pPr>
        <w:spacing w:line="276" w:lineRule="auto"/>
        <w:rPr>
          <w:rFonts w:cstheme="minorHAnsi"/>
          <w:sz w:val="22"/>
          <w:szCs w:val="22"/>
        </w:rPr>
      </w:pPr>
    </w:p>
    <w:p w14:paraId="3F0453FF" w14:textId="77777777" w:rsidR="00743A1E" w:rsidRDefault="00743A1E" w:rsidP="00743A1E">
      <w:pPr>
        <w:spacing w:line="276" w:lineRule="auto"/>
        <w:rPr>
          <w:rFonts w:cstheme="minorHAnsi"/>
          <w:sz w:val="22"/>
          <w:szCs w:val="22"/>
        </w:rPr>
      </w:pPr>
    </w:p>
    <w:p w14:paraId="2992B6AD" w14:textId="77777777" w:rsidR="00743A1E" w:rsidRDefault="00743A1E" w:rsidP="00743A1E">
      <w:pPr>
        <w:spacing w:line="276" w:lineRule="auto"/>
        <w:rPr>
          <w:rFonts w:cstheme="minorHAnsi"/>
          <w:sz w:val="22"/>
          <w:szCs w:val="22"/>
        </w:rPr>
      </w:pPr>
    </w:p>
    <w:p w14:paraId="74A68E58" w14:textId="77777777" w:rsidR="00743A1E" w:rsidRDefault="00743A1E" w:rsidP="00743A1E">
      <w:pPr>
        <w:spacing w:line="276" w:lineRule="auto"/>
        <w:rPr>
          <w:rFonts w:cstheme="minorHAnsi"/>
          <w:sz w:val="22"/>
          <w:szCs w:val="22"/>
        </w:rPr>
      </w:pPr>
    </w:p>
    <w:p w14:paraId="3D437036" w14:textId="34AFBF94" w:rsidR="00743A1E" w:rsidRPr="00743A1E" w:rsidRDefault="00743A1E" w:rsidP="00743A1E">
      <w:pPr>
        <w:spacing w:line="276" w:lineRule="auto"/>
        <w:rPr>
          <w:rFonts w:cstheme="minorHAnsi"/>
          <w:sz w:val="22"/>
          <w:szCs w:val="22"/>
        </w:rPr>
      </w:pPr>
      <w:r w:rsidRPr="00743A1E">
        <w:rPr>
          <w:rFonts w:cstheme="minorHAnsi"/>
          <w:sz w:val="22"/>
          <w:szCs w:val="22"/>
        </w:rPr>
        <w:t>Advice continues to be that all student accommodation should remain open unless advised otherwise by Public Health England. Many universities provide homes to international students, estranged students and care leavers who might not have anywhere else to go.</w:t>
      </w:r>
    </w:p>
    <w:p w14:paraId="5F34A20E" w14:textId="47C81AEA" w:rsidR="00743A1E" w:rsidRDefault="00743A1E" w:rsidP="00743A1E">
      <w:pPr>
        <w:spacing w:line="276" w:lineRule="auto"/>
        <w:rPr>
          <w:rFonts w:cstheme="minorHAnsi"/>
          <w:sz w:val="22"/>
          <w:szCs w:val="22"/>
        </w:rPr>
      </w:pPr>
      <w:r w:rsidRPr="00743A1E">
        <w:rPr>
          <w:rFonts w:cstheme="minorHAnsi"/>
          <w:sz w:val="22"/>
          <w:szCs w:val="22"/>
        </w:rPr>
        <w:t>The Department is working with the Home Office to avoid individuals and institutions being penalised if online provision inadvertently leads to </w:t>
      </w:r>
      <w:hyperlink r:id="rId12" w:anchor="licensed-tier-2-tier-4-or-tier-5-sponsors-absences-due-to-coronavirus" w:history="1">
        <w:r w:rsidRPr="00743A1E">
          <w:rPr>
            <w:rStyle w:val="Hyperlink"/>
            <w:rFonts w:cstheme="minorHAnsi"/>
            <w:sz w:val="22"/>
            <w:szCs w:val="22"/>
          </w:rPr>
          <w:t>non-compliance with Tier 4 visa rules</w:t>
        </w:r>
      </w:hyperlink>
      <w:r w:rsidRPr="00743A1E">
        <w:rPr>
          <w:rFonts w:cstheme="minorHAnsi"/>
          <w:sz w:val="22"/>
          <w:szCs w:val="22"/>
        </w:rPr>
        <w:t>.</w:t>
      </w:r>
    </w:p>
    <w:p w14:paraId="62BD5281" w14:textId="77777777" w:rsidR="00743A1E" w:rsidRPr="00743A1E" w:rsidRDefault="00743A1E" w:rsidP="00743A1E">
      <w:pPr>
        <w:spacing w:line="276" w:lineRule="auto"/>
        <w:rPr>
          <w:rFonts w:cstheme="minorHAnsi"/>
          <w:sz w:val="22"/>
          <w:szCs w:val="22"/>
        </w:rPr>
      </w:pPr>
    </w:p>
    <w:p w14:paraId="0139D625" w14:textId="1413145B" w:rsidR="00743A1E" w:rsidRDefault="00743A1E" w:rsidP="00743A1E">
      <w:pPr>
        <w:spacing w:line="276" w:lineRule="auto"/>
        <w:rPr>
          <w:rFonts w:cstheme="minorHAnsi"/>
          <w:b/>
          <w:bCs/>
          <w:sz w:val="22"/>
          <w:szCs w:val="22"/>
        </w:rPr>
      </w:pPr>
      <w:r w:rsidRPr="00743A1E">
        <w:rPr>
          <w:rFonts w:cstheme="minorHAnsi"/>
          <w:b/>
          <w:bCs/>
          <w:sz w:val="22"/>
          <w:szCs w:val="22"/>
        </w:rPr>
        <w:t>1.10 Does this apply to special schools?</w:t>
      </w:r>
    </w:p>
    <w:p w14:paraId="3B009358" w14:textId="77777777" w:rsidR="00743A1E" w:rsidRPr="00743A1E" w:rsidRDefault="00743A1E" w:rsidP="00743A1E">
      <w:pPr>
        <w:spacing w:line="276" w:lineRule="auto"/>
        <w:rPr>
          <w:rFonts w:cstheme="minorHAnsi"/>
          <w:b/>
          <w:bCs/>
          <w:sz w:val="22"/>
          <w:szCs w:val="22"/>
        </w:rPr>
      </w:pPr>
    </w:p>
    <w:p w14:paraId="22D901DD" w14:textId="77777777" w:rsidR="00743A1E" w:rsidRPr="00743A1E" w:rsidRDefault="00743A1E" w:rsidP="00743A1E">
      <w:pPr>
        <w:spacing w:line="276" w:lineRule="auto"/>
        <w:rPr>
          <w:rFonts w:cstheme="minorHAnsi"/>
          <w:sz w:val="22"/>
          <w:szCs w:val="22"/>
        </w:rPr>
      </w:pPr>
      <w:r w:rsidRPr="00743A1E">
        <w:rPr>
          <w:rFonts w:cstheme="minorHAnsi"/>
          <w:sz w:val="22"/>
          <w:szCs w:val="22"/>
        </w:rPr>
        <w:t>We recognise that children and young people with special educational needs and disability (SEND) and their parents and carers are facing numerous challenges as a result of coronavirus. We are encouraging local authorities to keep open both residential special schools and residential specialist colleges wherever possible. In addition, we want to keep the majority of day special schools and colleges open, including moving staff into these settings to avoid closure.</w:t>
      </w:r>
    </w:p>
    <w:p w14:paraId="7A294C81" w14:textId="202157DC" w:rsidR="00743A1E" w:rsidRDefault="00743A1E" w:rsidP="00743A1E">
      <w:pPr>
        <w:spacing w:line="276" w:lineRule="auto"/>
        <w:rPr>
          <w:rFonts w:cstheme="minorHAnsi"/>
          <w:sz w:val="22"/>
          <w:szCs w:val="22"/>
        </w:rPr>
      </w:pPr>
      <w:r w:rsidRPr="00743A1E">
        <w:rPr>
          <w:rFonts w:cstheme="minorHAnsi"/>
          <w:sz w:val="22"/>
          <w:szCs w:val="22"/>
        </w:rPr>
        <w:t>Special schools, colleges and local authorities are advised to make case by case basis assessments of the health and safeguarding considerations of pupils and students on an education, health and care (EHC) plan. For some, they will be safer in an education provision. For others, they will be safer at home. We trust leaders and parents to make these decisions and will support them as required.</w:t>
      </w:r>
    </w:p>
    <w:p w14:paraId="3A3451F0" w14:textId="77777777" w:rsidR="00743A1E" w:rsidRPr="00743A1E" w:rsidRDefault="00743A1E" w:rsidP="00743A1E">
      <w:pPr>
        <w:spacing w:line="276" w:lineRule="auto"/>
        <w:rPr>
          <w:rFonts w:cstheme="minorHAnsi"/>
          <w:sz w:val="22"/>
          <w:szCs w:val="22"/>
        </w:rPr>
      </w:pPr>
    </w:p>
    <w:p w14:paraId="1D68F8AC" w14:textId="043834D0" w:rsidR="00743A1E" w:rsidRDefault="00743A1E" w:rsidP="00743A1E">
      <w:pPr>
        <w:spacing w:line="276" w:lineRule="auto"/>
        <w:rPr>
          <w:rFonts w:cstheme="minorHAnsi"/>
          <w:b/>
          <w:bCs/>
          <w:sz w:val="22"/>
          <w:szCs w:val="22"/>
        </w:rPr>
      </w:pPr>
      <w:r w:rsidRPr="00743A1E">
        <w:rPr>
          <w:rFonts w:cstheme="minorHAnsi"/>
          <w:b/>
          <w:bCs/>
          <w:sz w:val="22"/>
          <w:szCs w:val="22"/>
        </w:rPr>
        <w:t>1.11 Why is my nursery telling me that they will continue to charge me during corona virus-related closures?</w:t>
      </w:r>
    </w:p>
    <w:p w14:paraId="7B4ED41E" w14:textId="77777777" w:rsidR="00743A1E" w:rsidRPr="00743A1E" w:rsidRDefault="00743A1E" w:rsidP="00743A1E">
      <w:pPr>
        <w:spacing w:line="276" w:lineRule="auto"/>
        <w:rPr>
          <w:rFonts w:cstheme="minorHAnsi"/>
          <w:b/>
          <w:bCs/>
          <w:sz w:val="22"/>
          <w:szCs w:val="22"/>
        </w:rPr>
      </w:pPr>
    </w:p>
    <w:p w14:paraId="5F18ADD5" w14:textId="77777777" w:rsidR="00743A1E" w:rsidRPr="00743A1E" w:rsidRDefault="00743A1E" w:rsidP="00743A1E">
      <w:pPr>
        <w:spacing w:line="276" w:lineRule="auto"/>
        <w:rPr>
          <w:rFonts w:cstheme="minorHAnsi"/>
          <w:sz w:val="22"/>
          <w:szCs w:val="22"/>
        </w:rPr>
      </w:pPr>
      <w:r w:rsidRPr="00743A1E">
        <w:rPr>
          <w:rFonts w:cstheme="minorHAnsi"/>
          <w:sz w:val="22"/>
          <w:szCs w:val="22"/>
        </w:rPr>
        <w:t>The government acknowledges that in many cases, the insurance that early years providers have will not cover them for income lost during COVID-19-related closures.</w:t>
      </w:r>
    </w:p>
    <w:p w14:paraId="50D1ABEE" w14:textId="77777777" w:rsidR="00743A1E" w:rsidRPr="00743A1E" w:rsidRDefault="00743A1E" w:rsidP="00743A1E">
      <w:pPr>
        <w:spacing w:line="276" w:lineRule="auto"/>
        <w:rPr>
          <w:rFonts w:cstheme="minorHAnsi"/>
          <w:sz w:val="22"/>
          <w:szCs w:val="22"/>
        </w:rPr>
      </w:pPr>
      <w:r w:rsidRPr="00743A1E">
        <w:rPr>
          <w:rFonts w:cstheme="minorHAnsi"/>
          <w:sz w:val="22"/>
          <w:szCs w:val="22"/>
        </w:rPr>
        <w:t>That is one of the reasons why it announced on 17 March that government would not claw back early years entitlements funding from local authorities during closures, or where children are withdrawn because of COVID-19. This protects a significant proportion of early years providers’ income.</w:t>
      </w:r>
    </w:p>
    <w:p w14:paraId="16BDA45A" w14:textId="77777777" w:rsidR="00743A1E" w:rsidRPr="00743A1E" w:rsidRDefault="00743A1E" w:rsidP="00743A1E">
      <w:pPr>
        <w:spacing w:line="276" w:lineRule="auto"/>
        <w:rPr>
          <w:rFonts w:cstheme="minorHAnsi"/>
          <w:sz w:val="22"/>
          <w:szCs w:val="22"/>
        </w:rPr>
      </w:pPr>
      <w:r w:rsidRPr="00743A1E">
        <w:rPr>
          <w:rFonts w:cstheme="minorHAnsi"/>
          <w:sz w:val="22"/>
          <w:szCs w:val="22"/>
        </w:rPr>
        <w:t>In addition, the government has set out a range of support for businesses to reduce the impact of COVID-19 on them. This includes a business rate holiday for all private childcare providers for one year from 1 April. Local authorities will be fully compensated for the cost of this.</w:t>
      </w:r>
    </w:p>
    <w:p w14:paraId="0456D0D7" w14:textId="1A2C8AD2" w:rsidR="00743A1E" w:rsidRDefault="00743A1E" w:rsidP="00743A1E">
      <w:pPr>
        <w:spacing w:line="276" w:lineRule="auto"/>
        <w:rPr>
          <w:rFonts w:cstheme="minorHAnsi"/>
          <w:sz w:val="22"/>
          <w:szCs w:val="22"/>
        </w:rPr>
      </w:pPr>
      <w:r w:rsidRPr="00743A1E">
        <w:rPr>
          <w:rFonts w:cstheme="minorHAnsi"/>
          <w:sz w:val="22"/>
          <w:szCs w:val="22"/>
        </w:rPr>
        <w:t>In light of these steps taken already, we are asking providers to be reasonable and balanced in their dealings with parents. The government is urgently keeping what further support businesses may require under close review.</w:t>
      </w:r>
    </w:p>
    <w:p w14:paraId="39D660F2" w14:textId="77777777" w:rsidR="00743A1E" w:rsidRPr="00743A1E" w:rsidRDefault="00743A1E" w:rsidP="00743A1E">
      <w:pPr>
        <w:spacing w:line="276" w:lineRule="auto"/>
        <w:rPr>
          <w:rFonts w:cstheme="minorHAnsi"/>
          <w:sz w:val="22"/>
          <w:szCs w:val="22"/>
        </w:rPr>
      </w:pPr>
    </w:p>
    <w:p w14:paraId="119667CE" w14:textId="705208C4" w:rsidR="00743A1E" w:rsidRDefault="00743A1E" w:rsidP="00743A1E">
      <w:pPr>
        <w:spacing w:line="276" w:lineRule="auto"/>
        <w:rPr>
          <w:rFonts w:cstheme="minorHAnsi"/>
          <w:b/>
          <w:bCs/>
          <w:sz w:val="22"/>
          <w:szCs w:val="22"/>
        </w:rPr>
      </w:pPr>
      <w:r w:rsidRPr="00743A1E">
        <w:rPr>
          <w:rFonts w:cstheme="minorHAnsi"/>
          <w:b/>
          <w:bCs/>
          <w:sz w:val="22"/>
          <w:szCs w:val="22"/>
        </w:rPr>
        <w:t>3. Vulnerable children</w:t>
      </w:r>
    </w:p>
    <w:p w14:paraId="162733C7" w14:textId="77777777" w:rsidR="00743A1E" w:rsidRPr="00743A1E" w:rsidRDefault="00743A1E" w:rsidP="00743A1E">
      <w:pPr>
        <w:spacing w:line="276" w:lineRule="auto"/>
        <w:rPr>
          <w:rFonts w:cstheme="minorHAnsi"/>
          <w:b/>
          <w:bCs/>
          <w:sz w:val="22"/>
          <w:szCs w:val="22"/>
        </w:rPr>
      </w:pPr>
    </w:p>
    <w:p w14:paraId="5218F6F1" w14:textId="78FA1469" w:rsidR="00743A1E" w:rsidRDefault="00743A1E" w:rsidP="00743A1E">
      <w:pPr>
        <w:spacing w:line="276" w:lineRule="auto"/>
        <w:rPr>
          <w:rFonts w:cstheme="minorHAnsi"/>
          <w:b/>
          <w:bCs/>
          <w:sz w:val="22"/>
          <w:szCs w:val="22"/>
        </w:rPr>
      </w:pPr>
      <w:r w:rsidRPr="00743A1E">
        <w:rPr>
          <w:rFonts w:cstheme="minorHAnsi"/>
          <w:b/>
          <w:bCs/>
          <w:sz w:val="22"/>
          <w:szCs w:val="22"/>
        </w:rPr>
        <w:t>3.1 Is my child counted as vulnerable?</w:t>
      </w:r>
    </w:p>
    <w:p w14:paraId="2CEDE60C" w14:textId="77777777" w:rsidR="00743A1E" w:rsidRPr="00743A1E" w:rsidRDefault="00743A1E" w:rsidP="00743A1E">
      <w:pPr>
        <w:spacing w:line="276" w:lineRule="auto"/>
        <w:rPr>
          <w:rFonts w:cstheme="minorHAnsi"/>
          <w:b/>
          <w:bCs/>
          <w:sz w:val="22"/>
          <w:szCs w:val="22"/>
        </w:rPr>
      </w:pPr>
    </w:p>
    <w:p w14:paraId="22C662BB" w14:textId="77777777" w:rsidR="00743A1E" w:rsidRPr="00743A1E" w:rsidRDefault="00743A1E" w:rsidP="00743A1E">
      <w:pPr>
        <w:spacing w:line="276" w:lineRule="auto"/>
        <w:rPr>
          <w:rFonts w:cstheme="minorHAnsi"/>
          <w:sz w:val="22"/>
          <w:szCs w:val="22"/>
        </w:rPr>
      </w:pPr>
      <w:r w:rsidRPr="00743A1E">
        <w:rPr>
          <w:rFonts w:cstheme="minorHAnsi"/>
          <w:sz w:val="22"/>
          <w:szCs w:val="22"/>
        </w:rPr>
        <w:t>Vulnerable children include those who have a social worker and those with education, health and care (EHC) plans.</w:t>
      </w:r>
    </w:p>
    <w:p w14:paraId="1FD05822" w14:textId="77777777" w:rsidR="00743A1E" w:rsidRDefault="00743A1E" w:rsidP="00743A1E">
      <w:pPr>
        <w:spacing w:line="276" w:lineRule="auto"/>
        <w:rPr>
          <w:rFonts w:cstheme="minorHAnsi"/>
          <w:sz w:val="22"/>
          <w:szCs w:val="22"/>
        </w:rPr>
      </w:pPr>
    </w:p>
    <w:p w14:paraId="09DF1BD8" w14:textId="77777777" w:rsidR="00743A1E" w:rsidRDefault="00743A1E" w:rsidP="00743A1E">
      <w:pPr>
        <w:spacing w:line="276" w:lineRule="auto"/>
        <w:rPr>
          <w:rFonts w:cstheme="minorHAnsi"/>
          <w:sz w:val="22"/>
          <w:szCs w:val="22"/>
        </w:rPr>
      </w:pPr>
    </w:p>
    <w:p w14:paraId="4822EAB9" w14:textId="77777777" w:rsidR="00743A1E" w:rsidRDefault="00743A1E" w:rsidP="00743A1E">
      <w:pPr>
        <w:spacing w:line="276" w:lineRule="auto"/>
        <w:rPr>
          <w:rFonts w:cstheme="minorHAnsi"/>
          <w:sz w:val="22"/>
          <w:szCs w:val="22"/>
        </w:rPr>
      </w:pPr>
    </w:p>
    <w:p w14:paraId="7E96015B" w14:textId="77777777" w:rsidR="00743A1E" w:rsidRDefault="00743A1E" w:rsidP="00743A1E">
      <w:pPr>
        <w:spacing w:line="276" w:lineRule="auto"/>
        <w:rPr>
          <w:rFonts w:cstheme="minorHAnsi"/>
          <w:sz w:val="22"/>
          <w:szCs w:val="22"/>
        </w:rPr>
      </w:pPr>
    </w:p>
    <w:p w14:paraId="4906E142" w14:textId="77777777" w:rsidR="00743A1E" w:rsidRDefault="00743A1E" w:rsidP="00743A1E">
      <w:pPr>
        <w:spacing w:line="276" w:lineRule="auto"/>
        <w:rPr>
          <w:rFonts w:cstheme="minorHAnsi"/>
          <w:sz w:val="22"/>
          <w:szCs w:val="22"/>
        </w:rPr>
      </w:pPr>
    </w:p>
    <w:p w14:paraId="2FC657FB" w14:textId="5BBEFD43" w:rsidR="00743A1E" w:rsidRPr="00743A1E" w:rsidRDefault="00743A1E" w:rsidP="00743A1E">
      <w:pPr>
        <w:spacing w:line="276" w:lineRule="auto"/>
        <w:rPr>
          <w:rFonts w:cstheme="minorHAnsi"/>
          <w:sz w:val="22"/>
          <w:szCs w:val="22"/>
        </w:rPr>
      </w:pPr>
      <w:r w:rsidRPr="00743A1E">
        <w:rPr>
          <w:rFonts w:cstheme="minorHAnsi"/>
          <w:sz w:val="22"/>
          <w:szCs w:val="22"/>
        </w:rPr>
        <w:t>Children who have a social worker include children in need, children who have a child protection plan and those who are looked after by the local authority. We will work with schools, early years, FE providers and local authorities to help identify the children who most need support at this time.</w:t>
      </w:r>
    </w:p>
    <w:p w14:paraId="672A0CED" w14:textId="27FC8CBA" w:rsidR="00743A1E" w:rsidRDefault="00743A1E" w:rsidP="00743A1E">
      <w:pPr>
        <w:spacing w:line="276" w:lineRule="auto"/>
        <w:rPr>
          <w:rFonts w:cstheme="minorHAnsi"/>
          <w:sz w:val="22"/>
          <w:szCs w:val="22"/>
        </w:rPr>
      </w:pPr>
      <w:r w:rsidRPr="00743A1E">
        <w:rPr>
          <w:rFonts w:cstheme="minorHAnsi"/>
          <w:sz w:val="22"/>
          <w:szCs w:val="22"/>
        </w:rPr>
        <w:t>We know that schools will also want to look to support other children who are vulnerable where they are able to do so.</w:t>
      </w:r>
    </w:p>
    <w:p w14:paraId="1EAF76B1" w14:textId="77777777" w:rsidR="00743A1E" w:rsidRPr="00743A1E" w:rsidRDefault="00743A1E" w:rsidP="00743A1E">
      <w:pPr>
        <w:spacing w:line="276" w:lineRule="auto"/>
        <w:rPr>
          <w:rFonts w:cstheme="minorHAnsi"/>
          <w:sz w:val="22"/>
          <w:szCs w:val="22"/>
        </w:rPr>
      </w:pPr>
    </w:p>
    <w:p w14:paraId="533ECAA5" w14:textId="4C6923D7" w:rsidR="00743A1E" w:rsidRDefault="00743A1E" w:rsidP="00743A1E">
      <w:pPr>
        <w:spacing w:line="276" w:lineRule="auto"/>
        <w:rPr>
          <w:rFonts w:cstheme="minorHAnsi"/>
          <w:b/>
          <w:bCs/>
          <w:sz w:val="22"/>
          <w:szCs w:val="22"/>
        </w:rPr>
      </w:pPr>
      <w:r w:rsidRPr="00743A1E">
        <w:rPr>
          <w:rFonts w:cstheme="minorHAnsi"/>
          <w:b/>
          <w:bCs/>
          <w:sz w:val="22"/>
          <w:szCs w:val="22"/>
        </w:rPr>
        <w:t>3.2 What will happen with free school meals for those not in school and colleges?</w:t>
      </w:r>
    </w:p>
    <w:p w14:paraId="7890CA24" w14:textId="77777777" w:rsidR="00743A1E" w:rsidRPr="00743A1E" w:rsidRDefault="00743A1E" w:rsidP="00743A1E">
      <w:pPr>
        <w:spacing w:line="276" w:lineRule="auto"/>
        <w:rPr>
          <w:rFonts w:cstheme="minorHAnsi"/>
          <w:b/>
          <w:bCs/>
          <w:sz w:val="22"/>
          <w:szCs w:val="22"/>
        </w:rPr>
      </w:pPr>
    </w:p>
    <w:p w14:paraId="2AF10105" w14:textId="77777777" w:rsidR="00743A1E" w:rsidRPr="00743A1E" w:rsidRDefault="00743A1E" w:rsidP="00743A1E">
      <w:pPr>
        <w:spacing w:line="276" w:lineRule="auto"/>
        <w:rPr>
          <w:rFonts w:cstheme="minorHAnsi"/>
          <w:sz w:val="22"/>
          <w:szCs w:val="22"/>
        </w:rPr>
      </w:pPr>
      <w:r w:rsidRPr="00743A1E">
        <w:rPr>
          <w:rFonts w:cstheme="minorHAnsi"/>
          <w:sz w:val="22"/>
          <w:szCs w:val="22"/>
        </w:rPr>
        <w:t>We know that free school meals are important for many families.</w:t>
      </w:r>
    </w:p>
    <w:p w14:paraId="7AC0F7ED" w14:textId="77777777" w:rsidR="00743A1E" w:rsidRPr="00743A1E" w:rsidRDefault="00743A1E" w:rsidP="00743A1E">
      <w:pPr>
        <w:spacing w:line="276" w:lineRule="auto"/>
        <w:rPr>
          <w:rFonts w:cstheme="minorHAnsi"/>
          <w:sz w:val="22"/>
          <w:szCs w:val="22"/>
        </w:rPr>
      </w:pPr>
      <w:r w:rsidRPr="00743A1E">
        <w:rPr>
          <w:rFonts w:cstheme="minorHAnsi"/>
          <w:sz w:val="22"/>
          <w:szCs w:val="22"/>
        </w:rPr>
        <w:t>To make sure eligible children can continue to be supported, we will give schools and colleges the flexibility to provide meals or vouchers to children eligible for free school meals. They will be reimbursed by the Department. As soon as possible, we will put in place a national voucher system.</w:t>
      </w:r>
    </w:p>
    <w:p w14:paraId="57F43A81" w14:textId="65A7BB84" w:rsidR="00743A1E" w:rsidRDefault="00743A1E" w:rsidP="00743A1E">
      <w:pPr>
        <w:spacing w:line="276" w:lineRule="auto"/>
        <w:rPr>
          <w:rFonts w:cstheme="minorHAnsi"/>
          <w:sz w:val="22"/>
          <w:szCs w:val="22"/>
        </w:rPr>
      </w:pPr>
      <w:r w:rsidRPr="00743A1E">
        <w:rPr>
          <w:rFonts w:cstheme="minorHAnsi"/>
          <w:sz w:val="22"/>
          <w:szCs w:val="22"/>
        </w:rPr>
        <w:t>More information on </w:t>
      </w:r>
      <w:hyperlink r:id="rId13" w:history="1">
        <w:r w:rsidRPr="00743A1E">
          <w:rPr>
            <w:rStyle w:val="Hyperlink"/>
            <w:rFonts w:cstheme="minorHAnsi"/>
            <w:sz w:val="22"/>
            <w:szCs w:val="22"/>
          </w:rPr>
          <w:t>support for pupils eligible for school meals</w:t>
        </w:r>
      </w:hyperlink>
      <w:r w:rsidRPr="00743A1E">
        <w:rPr>
          <w:rFonts w:cstheme="minorHAnsi"/>
          <w:sz w:val="22"/>
          <w:szCs w:val="22"/>
        </w:rPr>
        <w:t> is available.</w:t>
      </w:r>
    </w:p>
    <w:p w14:paraId="6ED19B48" w14:textId="77777777" w:rsidR="00743A1E" w:rsidRPr="00743A1E" w:rsidRDefault="00743A1E" w:rsidP="00743A1E">
      <w:pPr>
        <w:spacing w:line="276" w:lineRule="auto"/>
        <w:rPr>
          <w:rFonts w:cstheme="minorHAnsi"/>
          <w:sz w:val="22"/>
          <w:szCs w:val="22"/>
        </w:rPr>
      </w:pPr>
    </w:p>
    <w:p w14:paraId="4F7546FF" w14:textId="7A3EFB4F" w:rsidR="00743A1E" w:rsidRDefault="00743A1E" w:rsidP="00743A1E">
      <w:pPr>
        <w:spacing w:line="276" w:lineRule="auto"/>
        <w:rPr>
          <w:rFonts w:cstheme="minorHAnsi"/>
          <w:b/>
          <w:bCs/>
          <w:sz w:val="22"/>
          <w:szCs w:val="22"/>
        </w:rPr>
      </w:pPr>
      <w:r w:rsidRPr="00743A1E">
        <w:rPr>
          <w:rFonts w:cstheme="minorHAnsi"/>
          <w:b/>
          <w:bCs/>
          <w:sz w:val="22"/>
          <w:szCs w:val="22"/>
        </w:rPr>
        <w:t>4. Critical workers</w:t>
      </w:r>
    </w:p>
    <w:p w14:paraId="5D3C041A" w14:textId="77777777" w:rsidR="00743A1E" w:rsidRPr="00743A1E" w:rsidRDefault="00743A1E" w:rsidP="00743A1E">
      <w:pPr>
        <w:spacing w:line="276" w:lineRule="auto"/>
        <w:rPr>
          <w:rFonts w:cstheme="minorHAnsi"/>
          <w:b/>
          <w:bCs/>
          <w:sz w:val="22"/>
          <w:szCs w:val="22"/>
        </w:rPr>
      </w:pPr>
    </w:p>
    <w:p w14:paraId="61318033" w14:textId="627643C4" w:rsidR="00743A1E" w:rsidRDefault="00743A1E" w:rsidP="00743A1E">
      <w:pPr>
        <w:spacing w:line="276" w:lineRule="auto"/>
        <w:rPr>
          <w:rFonts w:cstheme="minorHAnsi"/>
          <w:b/>
          <w:bCs/>
          <w:sz w:val="22"/>
          <w:szCs w:val="22"/>
        </w:rPr>
      </w:pPr>
      <w:r w:rsidRPr="00743A1E">
        <w:rPr>
          <w:rFonts w:cstheme="minorHAnsi"/>
          <w:b/>
          <w:bCs/>
          <w:sz w:val="22"/>
          <w:szCs w:val="22"/>
        </w:rPr>
        <w:t>4.1 Will I be counted as a critical worker?</w:t>
      </w:r>
    </w:p>
    <w:p w14:paraId="6E12ACBD" w14:textId="77777777" w:rsidR="00743A1E" w:rsidRPr="00743A1E" w:rsidRDefault="00743A1E" w:rsidP="00743A1E">
      <w:pPr>
        <w:spacing w:line="276" w:lineRule="auto"/>
        <w:rPr>
          <w:rFonts w:cstheme="minorHAnsi"/>
          <w:b/>
          <w:bCs/>
          <w:sz w:val="22"/>
          <w:szCs w:val="22"/>
        </w:rPr>
      </w:pPr>
    </w:p>
    <w:p w14:paraId="430FFD05" w14:textId="5D79B622" w:rsidR="00743A1E" w:rsidRDefault="00743A1E" w:rsidP="00743A1E">
      <w:pPr>
        <w:spacing w:line="276" w:lineRule="auto"/>
        <w:rPr>
          <w:rFonts w:cstheme="minorHAnsi"/>
          <w:sz w:val="22"/>
          <w:szCs w:val="22"/>
        </w:rPr>
      </w:pPr>
      <w:r w:rsidRPr="00743A1E">
        <w:rPr>
          <w:rFonts w:cstheme="minorHAnsi"/>
          <w:sz w:val="22"/>
          <w:szCs w:val="22"/>
        </w:rPr>
        <w:t>Critical workers include NHS staff, police, farmers and food retail workers, who need to be able to go out to work.</w:t>
      </w:r>
    </w:p>
    <w:p w14:paraId="214D30B6" w14:textId="77777777" w:rsidR="00743A1E" w:rsidRPr="00743A1E" w:rsidRDefault="00743A1E" w:rsidP="00743A1E">
      <w:pPr>
        <w:spacing w:line="276" w:lineRule="auto"/>
        <w:rPr>
          <w:rFonts w:cstheme="minorHAnsi"/>
          <w:sz w:val="22"/>
          <w:szCs w:val="22"/>
        </w:rPr>
      </w:pPr>
    </w:p>
    <w:p w14:paraId="576A7026" w14:textId="29528159" w:rsidR="00743A1E" w:rsidRDefault="00743A1E" w:rsidP="00743A1E">
      <w:pPr>
        <w:spacing w:line="276" w:lineRule="auto"/>
        <w:rPr>
          <w:rFonts w:cstheme="minorHAnsi"/>
          <w:sz w:val="22"/>
          <w:szCs w:val="22"/>
        </w:rPr>
      </w:pPr>
      <w:r w:rsidRPr="00743A1E">
        <w:rPr>
          <w:rFonts w:cstheme="minorHAnsi"/>
          <w:sz w:val="22"/>
          <w:szCs w:val="22"/>
        </w:rPr>
        <w:t>In order to continue to offer critical services as part of the country’s ongoing response to the virus, children of workers who form a central part of effort - such as NHS workers, police and delivery drivers - will also continue to attend school, college or childcare provider.</w:t>
      </w:r>
    </w:p>
    <w:p w14:paraId="5D38F4E5" w14:textId="77777777" w:rsidR="00743A1E" w:rsidRPr="00743A1E" w:rsidRDefault="00743A1E" w:rsidP="00743A1E">
      <w:pPr>
        <w:spacing w:line="276" w:lineRule="auto"/>
        <w:rPr>
          <w:rFonts w:cstheme="minorHAnsi"/>
          <w:sz w:val="22"/>
          <w:szCs w:val="22"/>
        </w:rPr>
      </w:pPr>
    </w:p>
    <w:p w14:paraId="295D38A6" w14:textId="6D17CC8E" w:rsidR="00743A1E" w:rsidRDefault="00743A1E" w:rsidP="00743A1E">
      <w:pPr>
        <w:spacing w:line="276" w:lineRule="auto"/>
        <w:rPr>
          <w:rFonts w:cstheme="minorHAnsi"/>
          <w:sz w:val="22"/>
          <w:szCs w:val="22"/>
        </w:rPr>
      </w:pPr>
      <w:r w:rsidRPr="00743A1E">
        <w:rPr>
          <w:rFonts w:cstheme="minorHAnsi"/>
          <w:sz w:val="22"/>
          <w:szCs w:val="22"/>
        </w:rPr>
        <w:t>A full list of critical workers and further information is available.</w:t>
      </w:r>
    </w:p>
    <w:p w14:paraId="450F5BD9" w14:textId="77777777" w:rsidR="00743A1E" w:rsidRPr="00743A1E" w:rsidRDefault="00743A1E" w:rsidP="00743A1E">
      <w:pPr>
        <w:spacing w:line="276" w:lineRule="auto"/>
        <w:rPr>
          <w:rFonts w:cstheme="minorHAnsi"/>
          <w:sz w:val="22"/>
          <w:szCs w:val="22"/>
        </w:rPr>
      </w:pPr>
    </w:p>
    <w:p w14:paraId="7852FFC8" w14:textId="79435BD6" w:rsidR="00743A1E" w:rsidRDefault="00743A1E" w:rsidP="00743A1E">
      <w:pPr>
        <w:spacing w:line="276" w:lineRule="auto"/>
        <w:rPr>
          <w:rFonts w:cstheme="minorHAnsi"/>
          <w:b/>
          <w:bCs/>
          <w:sz w:val="22"/>
          <w:szCs w:val="22"/>
        </w:rPr>
      </w:pPr>
      <w:r w:rsidRPr="00743A1E">
        <w:rPr>
          <w:rFonts w:cstheme="minorHAnsi"/>
          <w:b/>
          <w:bCs/>
          <w:sz w:val="22"/>
          <w:szCs w:val="22"/>
        </w:rPr>
        <w:t>4.2 If only one parent or carer is a critical worker, can I send my children in to school?</w:t>
      </w:r>
    </w:p>
    <w:p w14:paraId="28270FF0" w14:textId="77777777" w:rsidR="00743A1E" w:rsidRPr="00743A1E" w:rsidRDefault="00743A1E" w:rsidP="00743A1E">
      <w:pPr>
        <w:spacing w:line="276" w:lineRule="auto"/>
        <w:rPr>
          <w:rFonts w:cstheme="minorHAnsi"/>
          <w:b/>
          <w:bCs/>
          <w:sz w:val="22"/>
          <w:szCs w:val="22"/>
        </w:rPr>
      </w:pPr>
    </w:p>
    <w:p w14:paraId="232BA6CD" w14:textId="7D9B32F0" w:rsidR="00743A1E" w:rsidRDefault="00743A1E" w:rsidP="00743A1E">
      <w:pPr>
        <w:spacing w:line="276" w:lineRule="auto"/>
        <w:rPr>
          <w:rFonts w:cstheme="minorHAnsi"/>
          <w:sz w:val="22"/>
          <w:szCs w:val="22"/>
        </w:rPr>
      </w:pPr>
      <w:r w:rsidRPr="00743A1E">
        <w:rPr>
          <w:rFonts w:cstheme="minorHAnsi"/>
          <w:sz w:val="22"/>
          <w:szCs w:val="22"/>
        </w:rPr>
        <w:t>Children with at least one parent or carer who are identified as critical workers by the government can send their children to school if required.</w:t>
      </w:r>
    </w:p>
    <w:p w14:paraId="45FE2FB3" w14:textId="4378D273" w:rsidR="00743A1E" w:rsidRDefault="00743A1E" w:rsidP="00743A1E">
      <w:pPr>
        <w:spacing w:line="276" w:lineRule="auto"/>
        <w:rPr>
          <w:rFonts w:cstheme="minorHAnsi"/>
          <w:sz w:val="22"/>
          <w:szCs w:val="22"/>
        </w:rPr>
      </w:pPr>
    </w:p>
    <w:p w14:paraId="0D2E5940" w14:textId="4622AD10" w:rsidR="00743A1E" w:rsidRDefault="00743A1E">
      <w:pPr>
        <w:rPr>
          <w:rFonts w:cstheme="minorHAnsi"/>
          <w:sz w:val="22"/>
          <w:szCs w:val="22"/>
        </w:rPr>
      </w:pPr>
      <w:r>
        <w:rPr>
          <w:rFonts w:cstheme="minorHAnsi"/>
          <w:sz w:val="22"/>
          <w:szCs w:val="22"/>
        </w:rPr>
        <w:br w:type="page"/>
      </w:r>
    </w:p>
    <w:p w14:paraId="3B561D39" w14:textId="71ABE873" w:rsidR="00743A1E" w:rsidRDefault="00743A1E" w:rsidP="00743A1E">
      <w:pPr>
        <w:spacing w:line="276" w:lineRule="auto"/>
        <w:rPr>
          <w:rFonts w:cstheme="minorHAnsi"/>
          <w:sz w:val="22"/>
          <w:szCs w:val="22"/>
        </w:rPr>
      </w:pPr>
    </w:p>
    <w:p w14:paraId="6B016E53" w14:textId="30F24B62" w:rsidR="00743A1E" w:rsidRDefault="00743A1E" w:rsidP="00743A1E">
      <w:pPr>
        <w:spacing w:line="276" w:lineRule="auto"/>
        <w:rPr>
          <w:rFonts w:cstheme="minorHAnsi"/>
          <w:sz w:val="22"/>
          <w:szCs w:val="22"/>
        </w:rPr>
      </w:pPr>
    </w:p>
    <w:p w14:paraId="5A42B15D" w14:textId="4B9B108E" w:rsidR="00743A1E" w:rsidRDefault="00743A1E" w:rsidP="00743A1E">
      <w:pPr>
        <w:spacing w:line="276" w:lineRule="auto"/>
        <w:rPr>
          <w:rFonts w:cstheme="minorHAnsi"/>
          <w:sz w:val="22"/>
          <w:szCs w:val="22"/>
        </w:rPr>
      </w:pPr>
    </w:p>
    <w:p w14:paraId="16D6F446" w14:textId="77777777" w:rsidR="00743A1E" w:rsidRPr="00743A1E" w:rsidRDefault="00743A1E" w:rsidP="00743A1E">
      <w:pPr>
        <w:spacing w:line="276" w:lineRule="auto"/>
        <w:rPr>
          <w:rFonts w:cstheme="minorHAnsi"/>
          <w:sz w:val="22"/>
          <w:szCs w:val="22"/>
        </w:rPr>
      </w:pPr>
    </w:p>
    <w:p w14:paraId="5CAAC5C9" w14:textId="77777777" w:rsidR="00743A1E" w:rsidRPr="00743A1E" w:rsidRDefault="00743A1E" w:rsidP="00743A1E">
      <w:pPr>
        <w:spacing w:line="276" w:lineRule="auto"/>
        <w:rPr>
          <w:rFonts w:cstheme="minorHAnsi"/>
          <w:sz w:val="22"/>
          <w:szCs w:val="22"/>
        </w:rPr>
      </w:pPr>
      <w:r w:rsidRPr="00743A1E">
        <w:rPr>
          <w:rFonts w:cstheme="minorHAnsi"/>
          <w:noProof/>
          <w:sz w:val="22"/>
          <w:szCs w:val="22"/>
          <w:lang w:eastAsia="en-GB"/>
        </w:rPr>
        <mc:AlternateContent>
          <mc:Choice Requires="wps">
            <w:drawing>
              <wp:anchor distT="0" distB="0" distL="114300" distR="114300" simplePos="0" relativeHeight="251661312" behindDoc="0" locked="0" layoutInCell="1" allowOverlap="1" wp14:anchorId="7FD9BD79" wp14:editId="5F46C0BE">
                <wp:simplePos x="0" y="0"/>
                <wp:positionH relativeFrom="column">
                  <wp:posOffset>4667250</wp:posOffset>
                </wp:positionH>
                <wp:positionV relativeFrom="paragraph">
                  <wp:posOffset>504825</wp:posOffset>
                </wp:positionV>
                <wp:extent cx="1876425" cy="12573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1876425" cy="1257300"/>
                        </a:xfrm>
                        <a:prstGeom prst="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2F645" w14:textId="77777777" w:rsidR="00743A1E" w:rsidRPr="00B421A3" w:rsidRDefault="00743A1E" w:rsidP="00743A1E">
                            <w:pPr>
                              <w:jc w:val="center"/>
                              <w:rPr>
                                <w:rFonts w:ascii="Tahoma" w:hAnsi="Tahoma" w:cs="Tahoma"/>
                                <w:b/>
                                <w:color w:val="000000" w:themeColor="text1"/>
                              </w:rPr>
                            </w:pPr>
                            <w:r w:rsidRPr="00B421A3">
                              <w:rPr>
                                <w:rFonts w:ascii="Tahoma" w:hAnsi="Tahoma" w:cs="Tahoma"/>
                                <w:b/>
                                <w:color w:val="000000" w:themeColor="text1"/>
                              </w:rPr>
                              <w:t>Government’s Official List of Crit</w:t>
                            </w:r>
                            <w:r>
                              <w:rPr>
                                <w:rFonts w:ascii="Tahoma" w:hAnsi="Tahoma" w:cs="Tahoma"/>
                                <w:b/>
                                <w:color w:val="000000" w:themeColor="text1"/>
                              </w:rPr>
                              <w:t>i</w:t>
                            </w:r>
                            <w:r w:rsidRPr="00B421A3">
                              <w:rPr>
                                <w:rFonts w:ascii="Tahoma" w:hAnsi="Tahoma" w:cs="Tahoma"/>
                                <w:b/>
                                <w:color w:val="000000" w:themeColor="text1"/>
                              </w:rPr>
                              <w:t xml:space="preserve">cal Workers </w:t>
                            </w:r>
                            <w:r>
                              <w:rPr>
                                <w:rFonts w:ascii="Tahoma" w:hAnsi="Tahoma" w:cs="Tahoma"/>
                                <w:b/>
                                <w:color w:val="000000" w:themeColor="text1"/>
                              </w:rPr>
                              <w:br/>
                            </w:r>
                            <w:r w:rsidRPr="00B421A3">
                              <w:rPr>
                                <w:rFonts w:ascii="Tahoma" w:hAnsi="Tahoma" w:cs="Tahoma"/>
                                <w:b/>
                                <w:color w:val="000000" w:themeColor="text1"/>
                              </w:rPr>
                              <w:t>(Used to inform the HLP Tiered System)</w:t>
                            </w:r>
                            <w:hyperlink r:id="rId14" w:history="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BD79" id="Rectangle 6" o:spid="_x0000_s1027" style="position:absolute;margin-left:367.5pt;margin-top:39.75pt;width:147.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" fillcolor="white [3212]" strokecolor="#0070c0" strokeweight="3pt">
                <v:textbox>
                  <w:txbxContent>
                    <w:p w14:paraId="6352F645" w14:textId="77777777" w:rsidR="00743A1E" w:rsidRPr="00B421A3" w:rsidRDefault="00743A1E" w:rsidP="00743A1E">
                      <w:pPr>
                        <w:jc w:val="center"/>
                        <w:rPr>
                          <w:rFonts w:ascii="Tahoma" w:hAnsi="Tahoma" w:cs="Tahoma"/>
                          <w:b/>
                          <w:color w:val="000000" w:themeColor="text1"/>
                        </w:rPr>
                      </w:pPr>
                      <w:r w:rsidRPr="00B421A3">
                        <w:rPr>
                          <w:rFonts w:ascii="Tahoma" w:hAnsi="Tahoma" w:cs="Tahoma"/>
                          <w:b/>
                          <w:color w:val="000000" w:themeColor="text1"/>
                        </w:rPr>
                        <w:t>Government’s Official List of Crit</w:t>
                      </w:r>
                      <w:r>
                        <w:rPr>
                          <w:rFonts w:ascii="Tahoma" w:hAnsi="Tahoma" w:cs="Tahoma"/>
                          <w:b/>
                          <w:color w:val="000000" w:themeColor="text1"/>
                        </w:rPr>
                        <w:t>i</w:t>
                      </w:r>
                      <w:r w:rsidRPr="00B421A3">
                        <w:rPr>
                          <w:rFonts w:ascii="Tahoma" w:hAnsi="Tahoma" w:cs="Tahoma"/>
                          <w:b/>
                          <w:color w:val="000000" w:themeColor="text1"/>
                        </w:rPr>
                        <w:t xml:space="preserve">cal Workers </w:t>
                      </w:r>
                      <w:r>
                        <w:rPr>
                          <w:rFonts w:ascii="Tahoma" w:hAnsi="Tahoma" w:cs="Tahoma"/>
                          <w:b/>
                          <w:color w:val="000000" w:themeColor="text1"/>
                        </w:rPr>
                        <w:br/>
                      </w:r>
                      <w:r w:rsidRPr="00B421A3">
                        <w:rPr>
                          <w:rFonts w:ascii="Tahoma" w:hAnsi="Tahoma" w:cs="Tahoma"/>
                          <w:b/>
                          <w:color w:val="000000" w:themeColor="text1"/>
                        </w:rPr>
                        <w:t>(Used to inform the HLP Tiered System)</w:t>
                      </w:r>
                      <w:hyperlink r:id="rId15" w:history="1"/>
                    </w:p>
                  </w:txbxContent>
                </v:textbox>
              </v:rect>
            </w:pict>
          </mc:Fallback>
        </mc:AlternateContent>
      </w:r>
      <w:bookmarkStart w:id="1" w:name="Official_List"/>
      <w:r w:rsidRPr="00743A1E">
        <w:rPr>
          <w:rFonts w:cstheme="minorHAnsi"/>
          <w:noProof/>
          <w:sz w:val="22"/>
          <w:szCs w:val="22"/>
          <w:lang w:eastAsia="en-GB"/>
        </w:rPr>
        <w:drawing>
          <wp:inline distT="0" distB="0" distL="0" distR="0" wp14:anchorId="385D278B" wp14:editId="68C2D643">
            <wp:extent cx="4657725" cy="180421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8959" cy="1804697"/>
                    </a:xfrm>
                    <a:prstGeom prst="rect">
                      <a:avLst/>
                    </a:prstGeom>
                  </pic:spPr>
                </pic:pic>
              </a:graphicData>
            </a:graphic>
          </wp:inline>
        </w:drawing>
      </w:r>
      <w:bookmarkEnd w:id="1"/>
    </w:p>
    <w:p w14:paraId="1E729C85" w14:textId="4F65EF5B" w:rsidR="00743A1E" w:rsidRDefault="00743A1E" w:rsidP="00743A1E">
      <w:pPr>
        <w:spacing w:line="276" w:lineRule="auto"/>
        <w:rPr>
          <w:rFonts w:cstheme="minorHAnsi"/>
          <w:sz w:val="22"/>
          <w:szCs w:val="22"/>
        </w:rPr>
      </w:pPr>
      <w:r w:rsidRPr="00743A1E">
        <w:rPr>
          <w:rFonts w:cstheme="minorHAnsi"/>
          <w:sz w:val="22"/>
          <w:szCs w:val="22"/>
        </w:rPr>
        <w:t>As a country, we all need to do what we can to reduce the spread of the COVID-19 virus.</w:t>
      </w:r>
    </w:p>
    <w:p w14:paraId="149C4C4E" w14:textId="77777777" w:rsidR="00743A1E" w:rsidRPr="00743A1E" w:rsidRDefault="00743A1E" w:rsidP="00743A1E">
      <w:pPr>
        <w:spacing w:line="276" w:lineRule="auto"/>
        <w:rPr>
          <w:rFonts w:cstheme="minorHAnsi"/>
          <w:sz w:val="22"/>
          <w:szCs w:val="22"/>
        </w:rPr>
      </w:pPr>
    </w:p>
    <w:p w14:paraId="2DEB4E65" w14:textId="4B28026F" w:rsidR="00743A1E" w:rsidRDefault="00743A1E" w:rsidP="00743A1E">
      <w:pPr>
        <w:spacing w:line="276" w:lineRule="auto"/>
        <w:rPr>
          <w:rFonts w:cstheme="minorHAnsi"/>
          <w:sz w:val="22"/>
          <w:szCs w:val="22"/>
        </w:rPr>
      </w:pPr>
      <w:r w:rsidRPr="00743A1E">
        <w:rPr>
          <w:rFonts w:cstheme="minorHAnsi"/>
          <w:sz w:val="22"/>
          <w:szCs w:val="22"/>
        </w:rPr>
        <w:t>That is why the government has given clear guidance on </w:t>
      </w:r>
      <w:hyperlink r:id="rId16" w:history="1">
        <w:r w:rsidRPr="00743A1E">
          <w:rPr>
            <w:rStyle w:val="Hyperlink"/>
            <w:rFonts w:cstheme="minorHAnsi"/>
            <w:sz w:val="22"/>
            <w:szCs w:val="22"/>
          </w:rPr>
          <w:t>self-isolation</w:t>
        </w:r>
      </w:hyperlink>
      <w:r w:rsidRPr="00743A1E">
        <w:rPr>
          <w:rFonts w:cstheme="minorHAnsi"/>
          <w:sz w:val="22"/>
          <w:szCs w:val="22"/>
        </w:rPr>
        <w:t>, </w:t>
      </w:r>
      <w:hyperlink r:id="rId17" w:history="1">
        <w:r w:rsidRPr="00743A1E">
          <w:rPr>
            <w:rStyle w:val="Hyperlink"/>
            <w:rFonts w:cstheme="minorHAnsi"/>
            <w:sz w:val="22"/>
            <w:szCs w:val="22"/>
          </w:rPr>
          <w:t>household isolation</w:t>
        </w:r>
      </w:hyperlink>
      <w:r w:rsidRPr="00743A1E">
        <w:rPr>
          <w:rFonts w:cstheme="minorHAnsi"/>
          <w:sz w:val="22"/>
          <w:szCs w:val="22"/>
        </w:rPr>
        <w:t> and </w:t>
      </w:r>
      <w:hyperlink r:id="rId18" w:history="1">
        <w:r w:rsidRPr="00743A1E">
          <w:rPr>
            <w:rStyle w:val="Hyperlink"/>
            <w:rFonts w:cstheme="minorHAnsi"/>
            <w:sz w:val="22"/>
            <w:szCs w:val="22"/>
          </w:rPr>
          <w:t>social distancing</w:t>
        </w:r>
      </w:hyperlink>
      <w:r w:rsidRPr="00743A1E">
        <w:rPr>
          <w:rFonts w:cstheme="minorHAnsi"/>
          <w:sz w:val="22"/>
          <w:szCs w:val="22"/>
        </w:rPr>
        <w:t>.</w:t>
      </w:r>
    </w:p>
    <w:p w14:paraId="58F23BB5" w14:textId="77777777" w:rsidR="00743A1E" w:rsidRPr="00743A1E" w:rsidRDefault="00743A1E" w:rsidP="00743A1E">
      <w:pPr>
        <w:spacing w:line="276" w:lineRule="auto"/>
        <w:rPr>
          <w:rFonts w:cstheme="minorHAnsi"/>
          <w:sz w:val="22"/>
          <w:szCs w:val="22"/>
        </w:rPr>
      </w:pPr>
    </w:p>
    <w:p w14:paraId="372B3562" w14:textId="5FE9715C" w:rsidR="00743A1E" w:rsidRDefault="00743A1E" w:rsidP="00743A1E">
      <w:pPr>
        <w:spacing w:line="276" w:lineRule="auto"/>
        <w:rPr>
          <w:rFonts w:cstheme="minorHAnsi"/>
          <w:sz w:val="22"/>
          <w:szCs w:val="22"/>
        </w:rPr>
      </w:pPr>
      <w:r w:rsidRPr="00743A1E">
        <w:rPr>
          <w:rFonts w:cstheme="minorHAnsi"/>
          <w:sz w:val="22"/>
          <w:szCs w:val="22"/>
        </w:rPr>
        <w:t>And the most recent scientific advice on how to further limit the spread of COVID-19 is clear. If children can stay safely at home, they should, to limit the chance of the virus spreading.</w:t>
      </w:r>
    </w:p>
    <w:p w14:paraId="19AEB1C3" w14:textId="77777777" w:rsidR="00743A1E" w:rsidRPr="00743A1E" w:rsidRDefault="00743A1E" w:rsidP="00743A1E">
      <w:pPr>
        <w:spacing w:line="276" w:lineRule="auto"/>
        <w:rPr>
          <w:rFonts w:cstheme="minorHAnsi"/>
          <w:sz w:val="22"/>
          <w:szCs w:val="22"/>
        </w:rPr>
      </w:pPr>
    </w:p>
    <w:p w14:paraId="0FABCF64" w14:textId="5DE6496C" w:rsidR="00743A1E" w:rsidRDefault="00743A1E" w:rsidP="00743A1E">
      <w:pPr>
        <w:spacing w:line="276" w:lineRule="auto"/>
        <w:rPr>
          <w:rFonts w:cstheme="minorHAnsi"/>
          <w:sz w:val="22"/>
          <w:szCs w:val="22"/>
        </w:rPr>
      </w:pPr>
      <w:r w:rsidRPr="00743A1E">
        <w:rPr>
          <w:rFonts w:cstheme="minorHAnsi"/>
          <w:sz w:val="22"/>
          <w:szCs w:val="22"/>
        </w:rPr>
        <w:t>That is why the government has asked parents to keep their children at home, wherever possible, and asked schools to remain open only for those children who absolutely need to attend.</w:t>
      </w:r>
    </w:p>
    <w:p w14:paraId="669BAE4A" w14:textId="77777777" w:rsidR="00743A1E" w:rsidRPr="00743A1E" w:rsidRDefault="00743A1E" w:rsidP="00743A1E">
      <w:pPr>
        <w:spacing w:line="276" w:lineRule="auto"/>
        <w:rPr>
          <w:rFonts w:cstheme="minorHAnsi"/>
          <w:sz w:val="22"/>
          <w:szCs w:val="22"/>
        </w:rPr>
      </w:pPr>
    </w:p>
    <w:p w14:paraId="4D3FDA30" w14:textId="77777777" w:rsidR="00743A1E" w:rsidRPr="00743A1E" w:rsidRDefault="00743A1E" w:rsidP="00743A1E">
      <w:pPr>
        <w:spacing w:line="276" w:lineRule="auto"/>
        <w:rPr>
          <w:rFonts w:cstheme="minorHAnsi"/>
          <w:sz w:val="22"/>
          <w:szCs w:val="22"/>
        </w:rPr>
      </w:pPr>
      <w:r w:rsidRPr="00743A1E">
        <w:rPr>
          <w:rFonts w:cstheme="minorHAnsi"/>
          <w:sz w:val="22"/>
          <w:szCs w:val="22"/>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14:paraId="25A23962" w14:textId="7D7A48F6" w:rsidR="00743A1E" w:rsidRDefault="00743A1E" w:rsidP="00743A1E">
      <w:pPr>
        <w:spacing w:line="276" w:lineRule="auto"/>
        <w:rPr>
          <w:rFonts w:cstheme="minorHAnsi"/>
          <w:sz w:val="22"/>
          <w:szCs w:val="22"/>
        </w:rPr>
      </w:pPr>
      <w:r w:rsidRPr="00743A1E">
        <w:rPr>
          <w:rFonts w:cstheme="minorHAnsi"/>
          <w:sz w:val="22"/>
          <w:szCs w:val="22"/>
        </w:rPr>
        <w:t>Schools are, therefore, being asked to continue to provide care for a limited number of children - children who are vulnerable and children whose parents are critical to the Covid-19 response and cannot be safely cared for at home.</w:t>
      </w:r>
    </w:p>
    <w:p w14:paraId="574DFDC7" w14:textId="77777777" w:rsidR="00743A1E" w:rsidRPr="00743A1E" w:rsidRDefault="00743A1E" w:rsidP="00743A1E">
      <w:pPr>
        <w:spacing w:line="276" w:lineRule="auto"/>
        <w:rPr>
          <w:rFonts w:cstheme="minorHAnsi"/>
          <w:sz w:val="22"/>
          <w:szCs w:val="22"/>
        </w:rPr>
      </w:pPr>
    </w:p>
    <w:p w14:paraId="5B802530" w14:textId="660D913C" w:rsidR="00743A1E" w:rsidRDefault="00743A1E" w:rsidP="00743A1E">
      <w:pPr>
        <w:spacing w:line="276" w:lineRule="auto"/>
        <w:rPr>
          <w:rFonts w:cstheme="minorHAnsi"/>
          <w:sz w:val="22"/>
          <w:szCs w:val="22"/>
        </w:rPr>
      </w:pPr>
      <w:r w:rsidRPr="00743A1E">
        <w:rPr>
          <w:rFonts w:cstheme="minorHAnsi"/>
          <w:sz w:val="22"/>
          <w:szCs w:val="22"/>
        </w:rPr>
        <w:t>Vulnerable children include children who are supported by social care, those with safeguarding and welfare needs, including child in need plans, on child protection plans, ‘looked after’ children, young carers, disabled children and those with </w:t>
      </w:r>
      <w:hyperlink r:id="rId19" w:history="1">
        <w:r w:rsidRPr="00743A1E">
          <w:rPr>
            <w:rStyle w:val="Hyperlink"/>
            <w:rFonts w:cstheme="minorHAnsi"/>
            <w:sz w:val="22"/>
            <w:szCs w:val="22"/>
          </w:rPr>
          <w:t>education, health and care (EHC) plans</w:t>
        </w:r>
      </w:hyperlink>
      <w:r w:rsidRPr="00743A1E">
        <w:rPr>
          <w:rFonts w:cstheme="minorHAnsi"/>
          <w:sz w:val="22"/>
          <w:szCs w:val="22"/>
        </w:rPr>
        <w:t>.</w:t>
      </w:r>
    </w:p>
    <w:p w14:paraId="318991C0" w14:textId="77777777" w:rsidR="00743A1E" w:rsidRPr="00743A1E" w:rsidRDefault="00743A1E" w:rsidP="00743A1E">
      <w:pPr>
        <w:spacing w:line="276" w:lineRule="auto"/>
        <w:rPr>
          <w:rFonts w:cstheme="minorHAnsi"/>
          <w:sz w:val="22"/>
          <w:szCs w:val="22"/>
        </w:rPr>
      </w:pPr>
    </w:p>
    <w:p w14:paraId="5E1F924E" w14:textId="05A93C42" w:rsidR="00743A1E" w:rsidRDefault="00743A1E" w:rsidP="00743A1E">
      <w:pPr>
        <w:spacing w:line="276" w:lineRule="auto"/>
        <w:rPr>
          <w:rFonts w:cstheme="minorHAnsi"/>
          <w:sz w:val="22"/>
          <w:szCs w:val="22"/>
        </w:rPr>
      </w:pPr>
      <w:r w:rsidRPr="00743A1E">
        <w:rPr>
          <w:rFonts w:cstheme="minorHAnsi"/>
          <w:sz w:val="22"/>
          <w:szCs w:val="22"/>
        </w:rPr>
        <w:t>We know that schools will also want to support other children facing social difficulties and we will support head teachers to do so.</w:t>
      </w:r>
    </w:p>
    <w:p w14:paraId="48796AB8" w14:textId="77777777" w:rsidR="00743A1E" w:rsidRPr="00743A1E" w:rsidRDefault="00743A1E" w:rsidP="00743A1E">
      <w:pPr>
        <w:spacing w:line="276" w:lineRule="auto"/>
        <w:rPr>
          <w:rFonts w:cstheme="minorHAnsi"/>
          <w:sz w:val="22"/>
          <w:szCs w:val="22"/>
        </w:rPr>
      </w:pPr>
    </w:p>
    <w:p w14:paraId="7C3C9B71" w14:textId="74FFFE44" w:rsidR="00743A1E" w:rsidRDefault="00743A1E" w:rsidP="00743A1E">
      <w:pPr>
        <w:spacing w:line="276" w:lineRule="auto"/>
        <w:rPr>
          <w:rFonts w:cstheme="minorHAnsi"/>
          <w:sz w:val="22"/>
          <w:szCs w:val="22"/>
        </w:rPr>
      </w:pPr>
      <w:r w:rsidRPr="00743A1E">
        <w:rPr>
          <w:rFonts w:cstheme="minorHAnsi"/>
          <w:sz w:val="22"/>
          <w:szCs w:val="22"/>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14:paraId="1BCA6659" w14:textId="3EC530AF" w:rsidR="00743A1E" w:rsidRDefault="00743A1E">
      <w:pPr>
        <w:rPr>
          <w:rFonts w:cstheme="minorHAnsi"/>
          <w:sz w:val="22"/>
          <w:szCs w:val="22"/>
        </w:rPr>
      </w:pPr>
      <w:r>
        <w:rPr>
          <w:rFonts w:cstheme="minorHAnsi"/>
          <w:sz w:val="22"/>
          <w:szCs w:val="22"/>
        </w:rPr>
        <w:br w:type="page"/>
      </w:r>
    </w:p>
    <w:p w14:paraId="2DE986F0" w14:textId="77777777" w:rsidR="00743A1E" w:rsidRPr="00743A1E" w:rsidRDefault="00743A1E" w:rsidP="00743A1E">
      <w:pPr>
        <w:spacing w:line="276" w:lineRule="auto"/>
        <w:rPr>
          <w:rFonts w:cstheme="minorHAnsi"/>
          <w:sz w:val="22"/>
          <w:szCs w:val="22"/>
        </w:rPr>
      </w:pPr>
    </w:p>
    <w:p w14:paraId="25356DF7" w14:textId="77777777" w:rsidR="00743A1E" w:rsidRDefault="00743A1E" w:rsidP="00743A1E">
      <w:pPr>
        <w:spacing w:line="276" w:lineRule="auto"/>
        <w:rPr>
          <w:rFonts w:cstheme="minorHAnsi"/>
          <w:sz w:val="22"/>
          <w:szCs w:val="22"/>
        </w:rPr>
      </w:pPr>
    </w:p>
    <w:p w14:paraId="599FC894" w14:textId="77777777" w:rsidR="00743A1E" w:rsidRDefault="00743A1E" w:rsidP="00743A1E">
      <w:pPr>
        <w:spacing w:line="276" w:lineRule="auto"/>
        <w:rPr>
          <w:rFonts w:cstheme="minorHAnsi"/>
          <w:sz w:val="22"/>
          <w:szCs w:val="22"/>
        </w:rPr>
      </w:pPr>
    </w:p>
    <w:p w14:paraId="3C24277A" w14:textId="2FA15A72" w:rsidR="00743A1E" w:rsidRDefault="00743A1E" w:rsidP="00743A1E">
      <w:pPr>
        <w:spacing w:line="276" w:lineRule="auto"/>
        <w:rPr>
          <w:rFonts w:cstheme="minorHAnsi"/>
          <w:sz w:val="22"/>
          <w:szCs w:val="22"/>
        </w:rPr>
      </w:pPr>
      <w:r w:rsidRPr="00743A1E">
        <w:rPr>
          <w:rFonts w:cstheme="minorHAnsi"/>
          <w:sz w:val="22"/>
          <w:szCs w:val="22"/>
        </w:rPr>
        <w:t>Please, therefore, follow these key principles:</w:t>
      </w:r>
    </w:p>
    <w:p w14:paraId="5C178F92" w14:textId="77777777" w:rsidR="00DC763C" w:rsidRPr="00743A1E" w:rsidRDefault="00DC763C" w:rsidP="00743A1E">
      <w:pPr>
        <w:spacing w:line="276" w:lineRule="auto"/>
        <w:rPr>
          <w:rFonts w:cstheme="minorHAnsi"/>
          <w:sz w:val="22"/>
          <w:szCs w:val="22"/>
        </w:rPr>
      </w:pPr>
    </w:p>
    <w:p w14:paraId="520B3CAD" w14:textId="77777777" w:rsidR="00743A1E" w:rsidRPr="00743A1E" w:rsidRDefault="00743A1E" w:rsidP="00743A1E">
      <w:pPr>
        <w:numPr>
          <w:ilvl w:val="0"/>
          <w:numId w:val="3"/>
        </w:numPr>
        <w:spacing w:after="160" w:line="276" w:lineRule="auto"/>
        <w:rPr>
          <w:rFonts w:cstheme="minorHAnsi"/>
          <w:sz w:val="22"/>
          <w:szCs w:val="22"/>
        </w:rPr>
      </w:pPr>
      <w:r w:rsidRPr="00743A1E">
        <w:rPr>
          <w:rFonts w:cstheme="minorHAnsi"/>
          <w:sz w:val="22"/>
          <w:szCs w:val="22"/>
        </w:rPr>
        <w:t>If it is at all possible for children to be at home, then they should be.</w:t>
      </w:r>
    </w:p>
    <w:p w14:paraId="14238C05" w14:textId="77777777" w:rsidR="00743A1E" w:rsidRPr="00743A1E" w:rsidRDefault="00743A1E" w:rsidP="00743A1E">
      <w:pPr>
        <w:numPr>
          <w:ilvl w:val="0"/>
          <w:numId w:val="3"/>
        </w:numPr>
        <w:spacing w:after="160" w:line="276" w:lineRule="auto"/>
        <w:rPr>
          <w:rFonts w:cstheme="minorHAnsi"/>
          <w:sz w:val="22"/>
          <w:szCs w:val="22"/>
        </w:rPr>
      </w:pPr>
      <w:r w:rsidRPr="00743A1E">
        <w:rPr>
          <w:rFonts w:cstheme="minorHAnsi"/>
          <w:sz w:val="22"/>
          <w:szCs w:val="22"/>
        </w:rPr>
        <w:t>If a child needs specialist support, is vulnerable or has a parent who is a critical worker, then educational provision will be available for them.</w:t>
      </w:r>
    </w:p>
    <w:p w14:paraId="32BF671F" w14:textId="77777777" w:rsidR="00743A1E" w:rsidRPr="00743A1E" w:rsidRDefault="00743A1E" w:rsidP="00743A1E">
      <w:pPr>
        <w:numPr>
          <w:ilvl w:val="0"/>
          <w:numId w:val="3"/>
        </w:numPr>
        <w:spacing w:after="160" w:line="276" w:lineRule="auto"/>
        <w:rPr>
          <w:rFonts w:cstheme="minorHAnsi"/>
          <w:sz w:val="22"/>
          <w:szCs w:val="22"/>
        </w:rPr>
      </w:pPr>
      <w:r w:rsidRPr="00743A1E">
        <w:rPr>
          <w:rFonts w:cstheme="minorHAnsi"/>
          <w:sz w:val="22"/>
          <w:szCs w:val="22"/>
        </w:rPr>
        <w:t>Parents should not rely for childcare upon those who are advised to be in the stringent social distancing category such as grandparents, friends, or family members with underlying conditions.</w:t>
      </w:r>
    </w:p>
    <w:p w14:paraId="73E3D8CA" w14:textId="77777777" w:rsidR="00743A1E" w:rsidRPr="00743A1E" w:rsidRDefault="00743A1E" w:rsidP="00743A1E">
      <w:pPr>
        <w:numPr>
          <w:ilvl w:val="0"/>
          <w:numId w:val="3"/>
        </w:numPr>
        <w:spacing w:after="160" w:line="276" w:lineRule="auto"/>
        <w:rPr>
          <w:rFonts w:cstheme="minorHAnsi"/>
          <w:sz w:val="22"/>
          <w:szCs w:val="22"/>
        </w:rPr>
      </w:pPr>
      <w:r w:rsidRPr="00743A1E">
        <w:rPr>
          <w:rFonts w:cstheme="minorHAnsi"/>
          <w:sz w:val="22"/>
          <w:szCs w:val="22"/>
        </w:rPr>
        <w:t>Parents should also do everything they can to ensure children are not mixing socially in a way which can continue to spread the virus. They should observe the same social distancing principles as adults.</w:t>
      </w:r>
    </w:p>
    <w:p w14:paraId="0700B6FF" w14:textId="77777777" w:rsidR="00743A1E" w:rsidRPr="00743A1E" w:rsidRDefault="00743A1E" w:rsidP="00743A1E">
      <w:pPr>
        <w:numPr>
          <w:ilvl w:val="0"/>
          <w:numId w:val="3"/>
        </w:numPr>
        <w:spacing w:after="160" w:line="276" w:lineRule="auto"/>
        <w:rPr>
          <w:rFonts w:cstheme="minorHAnsi"/>
          <w:sz w:val="22"/>
          <w:szCs w:val="22"/>
        </w:rPr>
      </w:pPr>
      <w:r w:rsidRPr="00743A1E">
        <w:rPr>
          <w:rFonts w:cstheme="minorHAnsi"/>
          <w:sz w:val="22"/>
          <w:szCs w:val="22"/>
        </w:rPr>
        <w:t>Residential special schools, boarding schools and special settings continue to care for children wherever possible.</w:t>
      </w:r>
    </w:p>
    <w:p w14:paraId="4179009F" w14:textId="61DEBEBD" w:rsidR="00743A1E" w:rsidRDefault="00743A1E" w:rsidP="00743A1E">
      <w:pPr>
        <w:spacing w:line="276" w:lineRule="auto"/>
        <w:rPr>
          <w:rFonts w:cstheme="minorHAnsi"/>
          <w:sz w:val="22"/>
          <w:szCs w:val="22"/>
        </w:rPr>
      </w:pPr>
      <w:r w:rsidRPr="00743A1E">
        <w:rPr>
          <w:rFonts w:cstheme="minorHAnsi"/>
          <w:sz w:val="22"/>
          <w:szCs w:val="22"/>
        </w:rPr>
        <w:t>If your work is critical to the COVID-19 response, or you work in one of the critical sectors listed below, and you cannot keep your child safe at home then your children will be prioritised for education provision:</w:t>
      </w:r>
    </w:p>
    <w:p w14:paraId="394844DB" w14:textId="77777777" w:rsidR="00743A1E" w:rsidRPr="00743A1E" w:rsidRDefault="00743A1E" w:rsidP="00743A1E">
      <w:pPr>
        <w:spacing w:line="276" w:lineRule="auto"/>
        <w:rPr>
          <w:rFonts w:cstheme="minorHAnsi"/>
          <w:sz w:val="22"/>
          <w:szCs w:val="22"/>
        </w:rPr>
      </w:pPr>
    </w:p>
    <w:p w14:paraId="5A199F23" w14:textId="24866A7D" w:rsidR="00743A1E" w:rsidRDefault="00743A1E" w:rsidP="00743A1E">
      <w:pPr>
        <w:spacing w:line="276" w:lineRule="auto"/>
        <w:rPr>
          <w:rFonts w:cstheme="minorHAnsi"/>
          <w:b/>
          <w:bCs/>
          <w:sz w:val="22"/>
          <w:szCs w:val="22"/>
        </w:rPr>
      </w:pPr>
      <w:r w:rsidRPr="00743A1E">
        <w:rPr>
          <w:rFonts w:cstheme="minorHAnsi"/>
          <w:b/>
          <w:bCs/>
          <w:sz w:val="22"/>
          <w:szCs w:val="22"/>
        </w:rPr>
        <w:t>Health and social care</w:t>
      </w:r>
    </w:p>
    <w:p w14:paraId="53B00A96" w14:textId="77777777" w:rsidR="00743A1E" w:rsidRPr="00743A1E" w:rsidRDefault="00743A1E" w:rsidP="00743A1E">
      <w:pPr>
        <w:spacing w:line="276" w:lineRule="auto"/>
        <w:rPr>
          <w:rFonts w:cstheme="minorHAnsi"/>
          <w:b/>
          <w:bCs/>
          <w:sz w:val="22"/>
          <w:szCs w:val="22"/>
        </w:rPr>
      </w:pPr>
    </w:p>
    <w:p w14:paraId="23FAF794" w14:textId="2392F9C8" w:rsidR="00743A1E" w:rsidRDefault="00743A1E" w:rsidP="00743A1E">
      <w:pPr>
        <w:spacing w:line="276" w:lineRule="auto"/>
        <w:rPr>
          <w:rFonts w:cstheme="minorHAnsi"/>
          <w:sz w:val="22"/>
          <w:szCs w:val="22"/>
        </w:rPr>
      </w:pPr>
      <w:r w:rsidRPr="00743A1E">
        <w:rPr>
          <w:rFonts w:cstheme="minorHAnsi"/>
          <w:sz w:val="22"/>
          <w:szCs w:val="22"/>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5885269A" w14:textId="77777777" w:rsidR="00743A1E" w:rsidRPr="00743A1E" w:rsidRDefault="00743A1E" w:rsidP="00743A1E">
      <w:pPr>
        <w:spacing w:line="276" w:lineRule="auto"/>
        <w:rPr>
          <w:rFonts w:cstheme="minorHAnsi"/>
          <w:sz w:val="22"/>
          <w:szCs w:val="22"/>
        </w:rPr>
      </w:pPr>
    </w:p>
    <w:p w14:paraId="6DF8B7E3" w14:textId="0726BD96" w:rsidR="00743A1E" w:rsidRDefault="00743A1E" w:rsidP="00743A1E">
      <w:pPr>
        <w:spacing w:line="276" w:lineRule="auto"/>
        <w:rPr>
          <w:rFonts w:cstheme="minorHAnsi"/>
          <w:b/>
          <w:bCs/>
          <w:sz w:val="22"/>
          <w:szCs w:val="22"/>
        </w:rPr>
      </w:pPr>
      <w:r w:rsidRPr="00743A1E">
        <w:rPr>
          <w:rFonts w:cstheme="minorHAnsi"/>
          <w:b/>
          <w:bCs/>
          <w:sz w:val="22"/>
          <w:szCs w:val="22"/>
        </w:rPr>
        <w:t>Education and childcare</w:t>
      </w:r>
    </w:p>
    <w:p w14:paraId="7443DC96" w14:textId="77777777" w:rsidR="00743A1E" w:rsidRPr="00743A1E" w:rsidRDefault="00743A1E" w:rsidP="00743A1E">
      <w:pPr>
        <w:spacing w:line="276" w:lineRule="auto"/>
        <w:rPr>
          <w:rFonts w:cstheme="minorHAnsi"/>
          <w:b/>
          <w:bCs/>
          <w:sz w:val="22"/>
          <w:szCs w:val="22"/>
        </w:rPr>
      </w:pPr>
    </w:p>
    <w:p w14:paraId="79B37879" w14:textId="6A725010" w:rsidR="00743A1E" w:rsidRDefault="00743A1E" w:rsidP="00743A1E">
      <w:pPr>
        <w:spacing w:line="276" w:lineRule="auto"/>
        <w:rPr>
          <w:rFonts w:cstheme="minorHAnsi"/>
          <w:sz w:val="22"/>
          <w:szCs w:val="22"/>
        </w:rPr>
      </w:pPr>
      <w:r w:rsidRPr="00743A1E">
        <w:rPr>
          <w:rFonts w:cstheme="minorHAnsi"/>
          <w:sz w:val="22"/>
          <w:szCs w:val="22"/>
        </w:rPr>
        <w:t>This includes nursery and teaching staff, social workers and those specialist education professionals who must remain active during the COVID-19 response to deliver this approach.</w:t>
      </w:r>
    </w:p>
    <w:p w14:paraId="3E767378" w14:textId="77777777" w:rsidR="00743A1E" w:rsidRPr="00743A1E" w:rsidRDefault="00743A1E" w:rsidP="00743A1E">
      <w:pPr>
        <w:spacing w:line="276" w:lineRule="auto"/>
        <w:rPr>
          <w:rFonts w:cstheme="minorHAnsi"/>
          <w:sz w:val="22"/>
          <w:szCs w:val="22"/>
        </w:rPr>
      </w:pPr>
    </w:p>
    <w:p w14:paraId="7521A148" w14:textId="61388D85" w:rsidR="00743A1E" w:rsidRDefault="00743A1E" w:rsidP="00743A1E">
      <w:pPr>
        <w:spacing w:line="276" w:lineRule="auto"/>
        <w:rPr>
          <w:rFonts w:cstheme="minorHAnsi"/>
          <w:b/>
          <w:bCs/>
          <w:sz w:val="22"/>
          <w:szCs w:val="22"/>
        </w:rPr>
      </w:pPr>
      <w:r w:rsidRPr="00743A1E">
        <w:rPr>
          <w:rFonts w:cstheme="minorHAnsi"/>
          <w:b/>
          <w:bCs/>
          <w:sz w:val="22"/>
          <w:szCs w:val="22"/>
        </w:rPr>
        <w:t>Key public services</w:t>
      </w:r>
    </w:p>
    <w:p w14:paraId="519A19BB" w14:textId="77777777" w:rsidR="00743A1E" w:rsidRPr="00743A1E" w:rsidRDefault="00743A1E" w:rsidP="00743A1E">
      <w:pPr>
        <w:spacing w:line="276" w:lineRule="auto"/>
        <w:rPr>
          <w:rFonts w:cstheme="minorHAnsi"/>
          <w:b/>
          <w:bCs/>
          <w:sz w:val="22"/>
          <w:szCs w:val="22"/>
        </w:rPr>
      </w:pPr>
    </w:p>
    <w:p w14:paraId="26353394" w14:textId="1FDA02C9" w:rsidR="00743A1E" w:rsidRDefault="00743A1E" w:rsidP="00743A1E">
      <w:pPr>
        <w:spacing w:line="276" w:lineRule="auto"/>
        <w:rPr>
          <w:rFonts w:cstheme="minorHAnsi"/>
          <w:sz w:val="22"/>
          <w:szCs w:val="22"/>
        </w:rPr>
      </w:pPr>
      <w:r w:rsidRPr="00743A1E">
        <w:rPr>
          <w:rFonts w:cstheme="minorHAnsi"/>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09A9A96C" w14:textId="77777777" w:rsidR="00743A1E" w:rsidRPr="00743A1E" w:rsidRDefault="00743A1E" w:rsidP="00743A1E">
      <w:pPr>
        <w:spacing w:line="276" w:lineRule="auto"/>
        <w:rPr>
          <w:rFonts w:cstheme="minorHAnsi"/>
          <w:sz w:val="22"/>
          <w:szCs w:val="22"/>
        </w:rPr>
      </w:pPr>
    </w:p>
    <w:p w14:paraId="6208884F" w14:textId="4CD543E3" w:rsidR="00743A1E" w:rsidRDefault="00743A1E" w:rsidP="00743A1E">
      <w:pPr>
        <w:spacing w:line="276" w:lineRule="auto"/>
        <w:rPr>
          <w:rFonts w:cstheme="minorHAnsi"/>
          <w:b/>
          <w:bCs/>
          <w:sz w:val="22"/>
          <w:szCs w:val="22"/>
        </w:rPr>
      </w:pPr>
      <w:r w:rsidRPr="00743A1E">
        <w:rPr>
          <w:rFonts w:cstheme="minorHAnsi"/>
          <w:b/>
          <w:bCs/>
          <w:sz w:val="22"/>
          <w:szCs w:val="22"/>
        </w:rPr>
        <w:t>Local and national government</w:t>
      </w:r>
    </w:p>
    <w:p w14:paraId="2C9A4963" w14:textId="77777777" w:rsidR="00743A1E" w:rsidRPr="00743A1E" w:rsidRDefault="00743A1E" w:rsidP="00743A1E">
      <w:pPr>
        <w:spacing w:line="276" w:lineRule="auto"/>
        <w:rPr>
          <w:rFonts w:cstheme="minorHAnsi"/>
          <w:b/>
          <w:bCs/>
          <w:sz w:val="22"/>
          <w:szCs w:val="22"/>
        </w:rPr>
      </w:pPr>
    </w:p>
    <w:p w14:paraId="7C622CD7" w14:textId="35FE2059" w:rsidR="00743A1E" w:rsidRDefault="00743A1E" w:rsidP="00743A1E">
      <w:pPr>
        <w:spacing w:line="276" w:lineRule="auto"/>
        <w:rPr>
          <w:rFonts w:cstheme="minorHAnsi"/>
          <w:sz w:val="22"/>
          <w:szCs w:val="22"/>
        </w:rPr>
      </w:pPr>
      <w:r w:rsidRPr="00743A1E">
        <w:rPr>
          <w:rFonts w:cstheme="minorHAnsi"/>
          <w:sz w:val="22"/>
          <w:szCs w:val="22"/>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743A1E">
        <w:rPr>
          <w:rFonts w:cstheme="minorHAnsi"/>
          <w:sz w:val="22"/>
          <w:szCs w:val="22"/>
        </w:rPr>
        <w:t>arms length</w:t>
      </w:r>
      <w:proofErr w:type="spellEnd"/>
      <w:r w:rsidRPr="00743A1E">
        <w:rPr>
          <w:rFonts w:cstheme="minorHAnsi"/>
          <w:sz w:val="22"/>
          <w:szCs w:val="22"/>
        </w:rPr>
        <w:t xml:space="preserve"> bodies.</w:t>
      </w:r>
    </w:p>
    <w:p w14:paraId="712BD7D0" w14:textId="77777777" w:rsidR="00743A1E" w:rsidRPr="00743A1E" w:rsidRDefault="00743A1E" w:rsidP="00743A1E">
      <w:pPr>
        <w:spacing w:line="276" w:lineRule="auto"/>
        <w:rPr>
          <w:rFonts w:cstheme="minorHAnsi"/>
          <w:sz w:val="22"/>
          <w:szCs w:val="22"/>
        </w:rPr>
      </w:pPr>
    </w:p>
    <w:p w14:paraId="26CDAC45" w14:textId="77777777" w:rsidR="00743A1E" w:rsidRDefault="00743A1E" w:rsidP="00743A1E">
      <w:pPr>
        <w:spacing w:line="276" w:lineRule="auto"/>
        <w:rPr>
          <w:rFonts w:cstheme="minorHAnsi"/>
          <w:b/>
          <w:bCs/>
          <w:sz w:val="22"/>
          <w:szCs w:val="22"/>
        </w:rPr>
      </w:pPr>
    </w:p>
    <w:p w14:paraId="0570C643" w14:textId="77777777" w:rsidR="00743A1E" w:rsidRDefault="00743A1E" w:rsidP="00743A1E">
      <w:pPr>
        <w:spacing w:line="276" w:lineRule="auto"/>
        <w:rPr>
          <w:rFonts w:cstheme="minorHAnsi"/>
          <w:b/>
          <w:bCs/>
          <w:sz w:val="22"/>
          <w:szCs w:val="22"/>
        </w:rPr>
      </w:pPr>
    </w:p>
    <w:p w14:paraId="135EAC4D" w14:textId="77777777" w:rsidR="00743A1E" w:rsidRDefault="00743A1E" w:rsidP="00743A1E">
      <w:pPr>
        <w:spacing w:line="276" w:lineRule="auto"/>
        <w:rPr>
          <w:rFonts w:cstheme="minorHAnsi"/>
          <w:b/>
          <w:bCs/>
          <w:sz w:val="22"/>
          <w:szCs w:val="22"/>
        </w:rPr>
      </w:pPr>
    </w:p>
    <w:p w14:paraId="5D5F34C2" w14:textId="3204BB2C" w:rsidR="00743A1E" w:rsidRDefault="00743A1E" w:rsidP="00743A1E">
      <w:pPr>
        <w:spacing w:line="276" w:lineRule="auto"/>
        <w:rPr>
          <w:rFonts w:cstheme="minorHAnsi"/>
          <w:b/>
          <w:bCs/>
          <w:sz w:val="22"/>
          <w:szCs w:val="22"/>
        </w:rPr>
      </w:pPr>
      <w:r w:rsidRPr="00743A1E">
        <w:rPr>
          <w:rFonts w:cstheme="minorHAnsi"/>
          <w:b/>
          <w:bCs/>
          <w:sz w:val="22"/>
          <w:szCs w:val="22"/>
        </w:rPr>
        <w:t>Food and other necessary goods</w:t>
      </w:r>
    </w:p>
    <w:p w14:paraId="7A8D5F79" w14:textId="525628CC" w:rsidR="00743A1E" w:rsidRPr="00743A1E" w:rsidRDefault="00743A1E" w:rsidP="00743A1E">
      <w:pPr>
        <w:spacing w:line="276" w:lineRule="auto"/>
        <w:rPr>
          <w:rFonts w:cstheme="minorHAnsi"/>
          <w:b/>
          <w:bCs/>
          <w:sz w:val="22"/>
          <w:szCs w:val="22"/>
        </w:rPr>
      </w:pPr>
    </w:p>
    <w:p w14:paraId="2877CBAC" w14:textId="1C9492A8" w:rsidR="00743A1E" w:rsidRDefault="00743A1E" w:rsidP="00743A1E">
      <w:pPr>
        <w:spacing w:line="276" w:lineRule="auto"/>
        <w:rPr>
          <w:rFonts w:cstheme="minorHAnsi"/>
          <w:sz w:val="22"/>
          <w:szCs w:val="22"/>
        </w:rPr>
      </w:pPr>
      <w:r w:rsidRPr="00743A1E">
        <w:rPr>
          <w:rFonts w:cstheme="minorHAnsi"/>
          <w:sz w:val="22"/>
          <w:szCs w:val="22"/>
        </w:rPr>
        <w:t>This includes those involved in food production, processing, distribution, sale and delivery as well as those essential to the provision of other key goods (for example hygienic and veterinary medicines).</w:t>
      </w:r>
    </w:p>
    <w:p w14:paraId="0ACAE783" w14:textId="77777777" w:rsidR="00743A1E" w:rsidRPr="00743A1E" w:rsidRDefault="00743A1E" w:rsidP="00743A1E">
      <w:pPr>
        <w:spacing w:line="276" w:lineRule="auto"/>
        <w:rPr>
          <w:rFonts w:cstheme="minorHAnsi"/>
          <w:sz w:val="22"/>
          <w:szCs w:val="22"/>
        </w:rPr>
      </w:pPr>
    </w:p>
    <w:p w14:paraId="16CD4D1E" w14:textId="25205413" w:rsidR="00743A1E" w:rsidRDefault="00743A1E" w:rsidP="00743A1E">
      <w:pPr>
        <w:spacing w:line="276" w:lineRule="auto"/>
        <w:rPr>
          <w:rFonts w:cstheme="minorHAnsi"/>
          <w:b/>
          <w:bCs/>
          <w:sz w:val="22"/>
          <w:szCs w:val="22"/>
        </w:rPr>
      </w:pPr>
      <w:r w:rsidRPr="00743A1E">
        <w:rPr>
          <w:rFonts w:cstheme="minorHAnsi"/>
          <w:b/>
          <w:bCs/>
          <w:sz w:val="22"/>
          <w:szCs w:val="22"/>
        </w:rPr>
        <w:t>Public safety and national security</w:t>
      </w:r>
    </w:p>
    <w:p w14:paraId="64461B51" w14:textId="77777777" w:rsidR="00743A1E" w:rsidRPr="00743A1E" w:rsidRDefault="00743A1E" w:rsidP="00743A1E">
      <w:pPr>
        <w:spacing w:line="276" w:lineRule="auto"/>
        <w:rPr>
          <w:rFonts w:cstheme="minorHAnsi"/>
          <w:b/>
          <w:bCs/>
          <w:sz w:val="22"/>
          <w:szCs w:val="22"/>
        </w:rPr>
      </w:pPr>
    </w:p>
    <w:p w14:paraId="5D144440" w14:textId="7092D807" w:rsidR="00743A1E" w:rsidRDefault="00743A1E" w:rsidP="00743A1E">
      <w:pPr>
        <w:spacing w:line="276" w:lineRule="auto"/>
        <w:rPr>
          <w:rFonts w:cstheme="minorHAnsi"/>
          <w:sz w:val="22"/>
          <w:szCs w:val="22"/>
        </w:rPr>
      </w:pPr>
      <w:r w:rsidRPr="00743A1E">
        <w:rPr>
          <w:rFonts w:cstheme="minorHAnsi"/>
          <w:sz w:val="22"/>
          <w:szCs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4C766A12" w14:textId="77777777" w:rsidR="00743A1E" w:rsidRPr="00743A1E" w:rsidRDefault="00743A1E" w:rsidP="00743A1E">
      <w:pPr>
        <w:spacing w:line="276" w:lineRule="auto"/>
        <w:rPr>
          <w:rFonts w:cstheme="minorHAnsi"/>
          <w:sz w:val="22"/>
          <w:szCs w:val="22"/>
        </w:rPr>
      </w:pPr>
    </w:p>
    <w:p w14:paraId="6D8B289C" w14:textId="75D0132C" w:rsidR="00743A1E" w:rsidRDefault="00743A1E" w:rsidP="00743A1E">
      <w:pPr>
        <w:spacing w:line="276" w:lineRule="auto"/>
        <w:rPr>
          <w:rFonts w:cstheme="minorHAnsi"/>
          <w:b/>
          <w:bCs/>
          <w:sz w:val="22"/>
          <w:szCs w:val="22"/>
        </w:rPr>
      </w:pPr>
      <w:r w:rsidRPr="00743A1E">
        <w:rPr>
          <w:rFonts w:cstheme="minorHAnsi"/>
          <w:b/>
          <w:bCs/>
          <w:sz w:val="22"/>
          <w:szCs w:val="22"/>
        </w:rPr>
        <w:t>Transport</w:t>
      </w:r>
    </w:p>
    <w:p w14:paraId="4A7C68A2" w14:textId="77777777" w:rsidR="00743A1E" w:rsidRPr="00743A1E" w:rsidRDefault="00743A1E" w:rsidP="00743A1E">
      <w:pPr>
        <w:spacing w:line="276" w:lineRule="auto"/>
        <w:rPr>
          <w:rFonts w:cstheme="minorHAnsi"/>
          <w:b/>
          <w:bCs/>
          <w:sz w:val="22"/>
          <w:szCs w:val="22"/>
        </w:rPr>
      </w:pPr>
    </w:p>
    <w:p w14:paraId="0EA1CEF4" w14:textId="21C6ED30" w:rsidR="00743A1E" w:rsidRDefault="00743A1E" w:rsidP="00743A1E">
      <w:pPr>
        <w:spacing w:line="276" w:lineRule="auto"/>
        <w:rPr>
          <w:rFonts w:cstheme="minorHAnsi"/>
          <w:sz w:val="22"/>
          <w:szCs w:val="22"/>
        </w:rPr>
      </w:pPr>
      <w:r w:rsidRPr="00743A1E">
        <w:rPr>
          <w:rFonts w:cstheme="minorHAnsi"/>
          <w:sz w:val="22"/>
          <w:szCs w:val="22"/>
        </w:rPr>
        <w:t>This includes those who will keep the air, water, road and rail passenger and freight transport modes operating during the COVID-19 response, including those working on transport systems through which supply chains pass.</w:t>
      </w:r>
    </w:p>
    <w:p w14:paraId="67861836" w14:textId="77777777" w:rsidR="00743A1E" w:rsidRPr="00743A1E" w:rsidRDefault="00743A1E" w:rsidP="00743A1E">
      <w:pPr>
        <w:spacing w:line="276" w:lineRule="auto"/>
        <w:rPr>
          <w:rFonts w:cstheme="minorHAnsi"/>
          <w:sz w:val="22"/>
          <w:szCs w:val="22"/>
        </w:rPr>
      </w:pPr>
    </w:p>
    <w:p w14:paraId="708D17DE" w14:textId="1E5BBE4A" w:rsidR="00743A1E" w:rsidRDefault="00743A1E" w:rsidP="00743A1E">
      <w:pPr>
        <w:spacing w:line="276" w:lineRule="auto"/>
        <w:rPr>
          <w:rFonts w:cstheme="minorHAnsi"/>
          <w:b/>
          <w:bCs/>
          <w:sz w:val="22"/>
          <w:szCs w:val="22"/>
        </w:rPr>
      </w:pPr>
      <w:r w:rsidRPr="00743A1E">
        <w:rPr>
          <w:rFonts w:cstheme="minorHAnsi"/>
          <w:b/>
          <w:bCs/>
          <w:sz w:val="22"/>
          <w:szCs w:val="22"/>
        </w:rPr>
        <w:t>Utilities, communication and financial services</w:t>
      </w:r>
    </w:p>
    <w:p w14:paraId="409FDB39" w14:textId="77777777" w:rsidR="00743A1E" w:rsidRPr="00743A1E" w:rsidRDefault="00743A1E" w:rsidP="00743A1E">
      <w:pPr>
        <w:spacing w:line="276" w:lineRule="auto"/>
        <w:rPr>
          <w:rFonts w:cstheme="minorHAnsi"/>
          <w:b/>
          <w:bCs/>
          <w:sz w:val="22"/>
          <w:szCs w:val="22"/>
        </w:rPr>
      </w:pPr>
    </w:p>
    <w:p w14:paraId="6FD98673" w14:textId="4FA9F857" w:rsidR="00743A1E" w:rsidRDefault="00743A1E" w:rsidP="00743A1E">
      <w:pPr>
        <w:spacing w:line="276" w:lineRule="auto"/>
        <w:rPr>
          <w:rFonts w:cstheme="minorHAnsi"/>
          <w:sz w:val="22"/>
          <w:szCs w:val="22"/>
        </w:rPr>
      </w:pPr>
      <w:r w:rsidRPr="00743A1E">
        <w:rPr>
          <w:rFonts w:cstheme="minorHAnsi"/>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46A90B41" w14:textId="77777777" w:rsidR="00743A1E" w:rsidRPr="00743A1E" w:rsidRDefault="00743A1E" w:rsidP="00743A1E">
      <w:pPr>
        <w:spacing w:line="276" w:lineRule="auto"/>
        <w:rPr>
          <w:rFonts w:cstheme="minorHAnsi"/>
          <w:sz w:val="22"/>
          <w:szCs w:val="22"/>
        </w:rPr>
      </w:pPr>
    </w:p>
    <w:p w14:paraId="0707CBB6" w14:textId="5E219ACC" w:rsidR="00743A1E" w:rsidRDefault="00743A1E" w:rsidP="00743A1E">
      <w:pPr>
        <w:spacing w:line="276" w:lineRule="auto"/>
        <w:rPr>
          <w:rFonts w:cstheme="minorHAnsi"/>
          <w:sz w:val="22"/>
          <w:szCs w:val="22"/>
        </w:rPr>
      </w:pPr>
      <w:r w:rsidRPr="00743A1E">
        <w:rPr>
          <w:rFonts w:cstheme="minorHAnsi"/>
          <w:sz w:val="22"/>
          <w:szCs w:val="22"/>
        </w:rPr>
        <w:t>If workers think they fall within the critical categories above they should confirm with their employer that, based on their business continuity arrangements, their specific role is necessary for the continuation of this essential public service.</w:t>
      </w:r>
    </w:p>
    <w:p w14:paraId="4A3C6A50" w14:textId="248957D9" w:rsidR="00743A1E" w:rsidRPr="00743A1E" w:rsidRDefault="00743A1E" w:rsidP="00743A1E">
      <w:pPr>
        <w:spacing w:line="276" w:lineRule="auto"/>
        <w:rPr>
          <w:rFonts w:cstheme="minorHAnsi"/>
          <w:sz w:val="22"/>
          <w:szCs w:val="22"/>
        </w:rPr>
      </w:pPr>
    </w:p>
    <w:p w14:paraId="511EC82D" w14:textId="77777777" w:rsidR="00743A1E" w:rsidRPr="00743A1E" w:rsidRDefault="00743A1E" w:rsidP="00743A1E">
      <w:pPr>
        <w:spacing w:line="276" w:lineRule="auto"/>
        <w:rPr>
          <w:rFonts w:cstheme="minorHAnsi"/>
          <w:sz w:val="22"/>
          <w:szCs w:val="22"/>
        </w:rPr>
      </w:pPr>
      <w:r w:rsidRPr="00743A1E">
        <w:rPr>
          <w:rFonts w:cstheme="minorHAnsi"/>
          <w:sz w:val="22"/>
          <w:szCs w:val="22"/>
        </w:rPr>
        <w:t>If your school is closed then please </w:t>
      </w:r>
      <w:hyperlink r:id="rId20" w:history="1">
        <w:r w:rsidRPr="00743A1E">
          <w:rPr>
            <w:rStyle w:val="Hyperlink"/>
            <w:rFonts w:cstheme="minorHAnsi"/>
            <w:sz w:val="22"/>
            <w:szCs w:val="22"/>
          </w:rPr>
          <w:t>contact your local</w:t>
        </w:r>
        <w:bookmarkStart w:id="2" w:name="_GoBack"/>
        <w:bookmarkEnd w:id="2"/>
        <w:r w:rsidRPr="00743A1E">
          <w:rPr>
            <w:rStyle w:val="Hyperlink"/>
            <w:rFonts w:cstheme="minorHAnsi"/>
            <w:sz w:val="22"/>
            <w:szCs w:val="22"/>
          </w:rPr>
          <w:t xml:space="preserve"> </w:t>
        </w:r>
        <w:r w:rsidRPr="00743A1E">
          <w:rPr>
            <w:rStyle w:val="Hyperlink"/>
            <w:rFonts w:cstheme="minorHAnsi"/>
            <w:sz w:val="22"/>
            <w:szCs w:val="22"/>
          </w:rPr>
          <w:t>authority</w:t>
        </w:r>
      </w:hyperlink>
      <w:r w:rsidRPr="00743A1E">
        <w:rPr>
          <w:rFonts w:cstheme="minorHAnsi"/>
          <w:sz w:val="22"/>
          <w:szCs w:val="22"/>
        </w:rPr>
        <w:t>, who will seek to redirect you to a local school in your area that your child, or children, can attend.</w:t>
      </w:r>
    </w:p>
    <w:p w14:paraId="24F255FE" w14:textId="77777777" w:rsidR="00743A1E" w:rsidRPr="00743A1E" w:rsidRDefault="00743A1E" w:rsidP="00743A1E">
      <w:pPr>
        <w:spacing w:line="276" w:lineRule="auto"/>
        <w:rPr>
          <w:rFonts w:cstheme="minorHAnsi"/>
          <w:sz w:val="22"/>
          <w:szCs w:val="22"/>
        </w:rPr>
      </w:pPr>
      <w:r w:rsidRPr="00743A1E">
        <w:rPr>
          <w:rFonts w:cstheme="minorHAnsi"/>
          <w:sz w:val="22"/>
          <w:szCs w:val="22"/>
        </w:rPr>
        <w:t>We are grateful for the work of teachers and workers in educational settings for continuing to provide for the children of the other critical workers of our country. It is an essential part of our national effort to combat this disease.</w:t>
      </w:r>
    </w:p>
    <w:p w14:paraId="03007E37" w14:textId="77777777" w:rsidR="00743A1E" w:rsidRPr="00013348" w:rsidRDefault="00743A1E" w:rsidP="002B74CA">
      <w:pPr>
        <w:jc w:val="both"/>
        <w:rPr>
          <w:rFonts w:ascii="Arial" w:hAnsi="Arial" w:cs="Arial"/>
          <w:b/>
          <w:bCs/>
          <w:sz w:val="22"/>
        </w:rPr>
      </w:pPr>
    </w:p>
    <w:sectPr w:rsidR="00743A1E" w:rsidRPr="00013348" w:rsidSect="00527419">
      <w:headerReference w:type="default" r:id="rId21"/>
      <w:footerReference w:type="default" r:id="rId22"/>
      <w:pgSz w:w="11901" w:h="16817"/>
      <w:pgMar w:top="1230" w:right="1134" w:bottom="2156" w:left="1134" w:header="709"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E738" w14:textId="77777777" w:rsidR="00FE32ED" w:rsidRDefault="00FE32ED" w:rsidP="00527419">
      <w:r>
        <w:separator/>
      </w:r>
    </w:p>
  </w:endnote>
  <w:endnote w:type="continuationSeparator" w:id="0">
    <w:p w14:paraId="68E9FED8" w14:textId="77777777" w:rsidR="00FE32ED" w:rsidRDefault="00FE32ED" w:rsidP="0052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CCF6" w14:textId="49533743" w:rsidR="00527419" w:rsidRDefault="00527419">
    <w:pPr>
      <w:pStyle w:val="Footer"/>
    </w:pPr>
  </w:p>
  <w:p w14:paraId="2396A572" w14:textId="187BDB36" w:rsidR="00527419" w:rsidRDefault="00527419" w:rsidP="00527419">
    <w:pPr>
      <w:pStyle w:val="Footer"/>
      <w:jc w:val="right"/>
      <w:rPr>
        <w:rFonts w:ascii="Arial" w:hAnsi="Arial" w:cs="Arial"/>
        <w:color w:val="767171" w:themeColor="background2" w:themeShade="80"/>
        <w:sz w:val="18"/>
        <w:szCs w:val="18"/>
      </w:rPr>
    </w:pPr>
    <w:r w:rsidRPr="00527419">
      <w:rPr>
        <w:noProof/>
        <w:lang w:eastAsia="en-GB"/>
      </w:rPr>
      <w:drawing>
        <wp:anchor distT="0" distB="0" distL="114300" distR="114300" simplePos="0" relativeHeight="251659264" behindDoc="0" locked="0" layoutInCell="1" allowOverlap="1" wp14:anchorId="3BC4FED2" wp14:editId="17BEC58A">
          <wp:simplePos x="0" y="0"/>
          <wp:positionH relativeFrom="margin">
            <wp:posOffset>854075</wp:posOffset>
          </wp:positionH>
          <wp:positionV relativeFrom="margin">
            <wp:posOffset>8550478</wp:posOffset>
          </wp:positionV>
          <wp:extent cx="5271770" cy="650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71770" cy="650875"/>
                  </a:xfrm>
                  <a:prstGeom prst="rect">
                    <a:avLst/>
                  </a:prstGeom>
                </pic:spPr>
              </pic:pic>
            </a:graphicData>
          </a:graphic>
        </wp:anchor>
      </w:drawing>
    </w:r>
  </w:p>
  <w:p w14:paraId="77CCCF39" w14:textId="77777777" w:rsidR="00527419" w:rsidRDefault="00527419" w:rsidP="00527419">
    <w:pPr>
      <w:pStyle w:val="Footer"/>
      <w:jc w:val="right"/>
      <w:rPr>
        <w:rFonts w:ascii="Arial" w:hAnsi="Arial" w:cs="Arial"/>
        <w:color w:val="767171" w:themeColor="background2" w:themeShade="80"/>
        <w:sz w:val="18"/>
        <w:szCs w:val="18"/>
      </w:rPr>
    </w:pPr>
  </w:p>
  <w:p w14:paraId="558AFC29" w14:textId="77777777" w:rsidR="00527419" w:rsidRDefault="00527419" w:rsidP="00527419">
    <w:pPr>
      <w:pStyle w:val="Footer"/>
      <w:rPr>
        <w:rFonts w:ascii="Arial" w:hAnsi="Arial" w:cs="Arial"/>
        <w:color w:val="767171" w:themeColor="background2" w:themeShade="80"/>
        <w:sz w:val="18"/>
        <w:szCs w:val="18"/>
      </w:rPr>
    </w:pPr>
  </w:p>
  <w:p w14:paraId="02EE5C07" w14:textId="4FF8A555" w:rsidR="00527419" w:rsidRPr="00527419" w:rsidRDefault="00527419" w:rsidP="00527419">
    <w:pPr>
      <w:pStyle w:val="Footer"/>
      <w:jc w:val="right"/>
      <w:rPr>
        <w:rFonts w:ascii="Arial" w:hAnsi="Arial" w:cs="Arial"/>
        <w:b/>
        <w:bCs/>
        <w:color w:val="767171" w:themeColor="background2" w:themeShade="80"/>
        <w:sz w:val="18"/>
        <w:szCs w:val="18"/>
      </w:rPr>
    </w:pPr>
    <w:r w:rsidRPr="00527419">
      <w:rPr>
        <w:rFonts w:ascii="Arial" w:hAnsi="Arial" w:cs="Arial"/>
        <w:b/>
        <w:bCs/>
        <w:color w:val="767171" w:themeColor="background2" w:themeShade="80"/>
        <w:sz w:val="18"/>
        <w:szCs w:val="18"/>
      </w:rPr>
      <w:t>Brighter Futures Learning Partnership Trust</w:t>
    </w:r>
  </w:p>
  <w:p w14:paraId="46614B65" w14:textId="67F21E49" w:rsidR="00527419" w:rsidRDefault="00527419" w:rsidP="00527419">
    <w:pPr>
      <w:pStyle w:val="Footer"/>
      <w:jc w:val="right"/>
      <w:rPr>
        <w:rFonts w:ascii="Arial" w:hAnsi="Arial" w:cs="Arial"/>
        <w:color w:val="767171" w:themeColor="background2" w:themeShade="80"/>
        <w:sz w:val="18"/>
        <w:szCs w:val="18"/>
      </w:rPr>
    </w:pPr>
    <w:r w:rsidRPr="00527419">
      <w:rPr>
        <w:rFonts w:ascii="Arial" w:hAnsi="Arial" w:cs="Arial"/>
        <w:color w:val="767171" w:themeColor="background2" w:themeShade="80"/>
        <w:sz w:val="18"/>
        <w:szCs w:val="18"/>
      </w:rPr>
      <w:t>Registered Address: Hungerhill School, Hungerhill Lane, Edenthorpe, Doncaster, DN3 2JY</w:t>
    </w:r>
  </w:p>
  <w:p w14:paraId="4E80BA67" w14:textId="170E9E5B" w:rsidR="00527419" w:rsidRPr="00527419" w:rsidRDefault="00527419" w:rsidP="00527419">
    <w:pPr>
      <w:pStyle w:val="Footer"/>
      <w:jc w:val="right"/>
      <w:rPr>
        <w:rFonts w:ascii="Arial" w:hAnsi="Arial" w:cs="Arial"/>
        <w:color w:val="767171" w:themeColor="background2" w:themeShade="80"/>
        <w:sz w:val="18"/>
        <w:szCs w:val="18"/>
      </w:rPr>
    </w:pPr>
    <w:r>
      <w:rPr>
        <w:rFonts w:ascii="Arial" w:hAnsi="Arial" w:cs="Arial"/>
        <w:color w:val="767171" w:themeColor="background2" w:themeShade="80"/>
        <w:sz w:val="18"/>
        <w:szCs w:val="18"/>
      </w:rPr>
      <w:t>Company Number: 07147060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132D" w14:textId="77777777" w:rsidR="00FE32ED" w:rsidRDefault="00FE32ED" w:rsidP="00527419">
      <w:r>
        <w:separator/>
      </w:r>
    </w:p>
  </w:footnote>
  <w:footnote w:type="continuationSeparator" w:id="0">
    <w:p w14:paraId="34582544" w14:textId="77777777" w:rsidR="00FE32ED" w:rsidRDefault="00FE32ED" w:rsidP="0052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53C8" w14:textId="00EE8505" w:rsidR="00527419" w:rsidRDefault="00F916EC">
    <w:pPr>
      <w:pStyle w:val="Header"/>
    </w:pPr>
    <w:r>
      <w:rPr>
        <w:noProof/>
        <w:lang w:eastAsia="en-GB"/>
      </w:rPr>
      <w:drawing>
        <wp:anchor distT="0" distB="0" distL="114300" distR="114300" simplePos="0" relativeHeight="251660288" behindDoc="0" locked="0" layoutInCell="1" allowOverlap="1" wp14:anchorId="7AAAA61A" wp14:editId="4FDFFA4E">
          <wp:simplePos x="0" y="0"/>
          <wp:positionH relativeFrom="column">
            <wp:posOffset>-346075</wp:posOffset>
          </wp:positionH>
          <wp:positionV relativeFrom="paragraph">
            <wp:posOffset>-187960</wp:posOffset>
          </wp:positionV>
          <wp:extent cx="2722106" cy="1363980"/>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2722106" cy="1363980"/>
                  </a:xfrm>
                  <a:prstGeom prst="rect">
                    <a:avLst/>
                  </a:prstGeom>
                </pic:spPr>
              </pic:pic>
            </a:graphicData>
          </a:graphic>
          <wp14:sizeRelH relativeFrom="margin">
            <wp14:pctWidth>0</wp14:pctWidth>
          </wp14:sizeRelH>
          <wp14:sizeRelV relativeFrom="margin">
            <wp14:pctHeight>0</wp14:pctHeight>
          </wp14:sizeRelV>
        </wp:anchor>
      </w:drawing>
    </w:r>
    <w:r w:rsidR="00527419">
      <w:rPr>
        <w:noProof/>
        <w:lang w:eastAsia="en-GB"/>
      </w:rPr>
      <w:drawing>
        <wp:anchor distT="0" distB="0" distL="114300" distR="114300" simplePos="0" relativeHeight="251658240" behindDoc="1" locked="0" layoutInCell="1" allowOverlap="1" wp14:anchorId="757020E7" wp14:editId="696A3FD7">
          <wp:simplePos x="0" y="0"/>
          <wp:positionH relativeFrom="column">
            <wp:posOffset>4321875</wp:posOffset>
          </wp:positionH>
          <wp:positionV relativeFrom="paragraph">
            <wp:posOffset>-294572</wp:posOffset>
          </wp:positionV>
          <wp:extent cx="2350110" cy="1381327"/>
          <wp:effectExtent l="0" t="0" r="0" b="3175"/>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er_futures_logo.jpg"/>
                  <pic:cNvPicPr/>
                </pic:nvPicPr>
                <pic:blipFill>
                  <a:blip r:embed="rId2">
                    <a:extLst>
                      <a:ext uri="{28A0092B-C50C-407E-A947-70E740481C1C}">
                        <a14:useLocalDpi xmlns:a14="http://schemas.microsoft.com/office/drawing/2010/main" val="0"/>
                      </a:ext>
                    </a:extLst>
                  </a:blip>
                  <a:stretch>
                    <a:fillRect/>
                  </a:stretch>
                </pic:blipFill>
                <pic:spPr>
                  <a:xfrm>
                    <a:off x="0" y="0"/>
                    <a:ext cx="2357159" cy="1385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63FD"/>
    <w:multiLevelType w:val="hybridMultilevel"/>
    <w:tmpl w:val="5584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E7B14"/>
    <w:multiLevelType w:val="multilevel"/>
    <w:tmpl w:val="B3AC44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B1030"/>
    <w:multiLevelType w:val="multilevel"/>
    <w:tmpl w:val="840C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97"/>
    <w:rsid w:val="00013348"/>
    <w:rsid w:val="000B76CC"/>
    <w:rsid w:val="000D4DF7"/>
    <w:rsid w:val="001677EF"/>
    <w:rsid w:val="001B0E75"/>
    <w:rsid w:val="0028061C"/>
    <w:rsid w:val="002B74CA"/>
    <w:rsid w:val="003B3399"/>
    <w:rsid w:val="004C6961"/>
    <w:rsid w:val="004E6663"/>
    <w:rsid w:val="00527419"/>
    <w:rsid w:val="00664FBA"/>
    <w:rsid w:val="00672201"/>
    <w:rsid w:val="00677598"/>
    <w:rsid w:val="00706597"/>
    <w:rsid w:val="00743A1E"/>
    <w:rsid w:val="0076634E"/>
    <w:rsid w:val="007B5DD0"/>
    <w:rsid w:val="007C54F6"/>
    <w:rsid w:val="008171AA"/>
    <w:rsid w:val="00934A9E"/>
    <w:rsid w:val="00A43337"/>
    <w:rsid w:val="00A563C3"/>
    <w:rsid w:val="00AE5C82"/>
    <w:rsid w:val="00B84332"/>
    <w:rsid w:val="00C34C18"/>
    <w:rsid w:val="00C40F36"/>
    <w:rsid w:val="00D77550"/>
    <w:rsid w:val="00DC763C"/>
    <w:rsid w:val="00E63033"/>
    <w:rsid w:val="00ED650C"/>
    <w:rsid w:val="00F708FD"/>
    <w:rsid w:val="00F82E32"/>
    <w:rsid w:val="00F916EC"/>
    <w:rsid w:val="00FE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492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3C3"/>
    <w:rPr>
      <w:color w:val="0563C1" w:themeColor="hyperlink"/>
      <w:u w:val="single"/>
    </w:rPr>
  </w:style>
  <w:style w:type="paragraph" w:styleId="ListParagraph">
    <w:name w:val="List Paragraph"/>
    <w:basedOn w:val="Normal"/>
    <w:uiPriority w:val="34"/>
    <w:qFormat/>
    <w:rsid w:val="00677598"/>
    <w:pPr>
      <w:ind w:left="720"/>
      <w:contextualSpacing/>
    </w:pPr>
  </w:style>
  <w:style w:type="paragraph" w:styleId="Header">
    <w:name w:val="header"/>
    <w:basedOn w:val="Normal"/>
    <w:link w:val="HeaderChar"/>
    <w:uiPriority w:val="99"/>
    <w:unhideWhenUsed/>
    <w:rsid w:val="00527419"/>
    <w:pPr>
      <w:tabs>
        <w:tab w:val="center" w:pos="4680"/>
        <w:tab w:val="right" w:pos="9360"/>
      </w:tabs>
    </w:pPr>
  </w:style>
  <w:style w:type="character" w:customStyle="1" w:styleId="HeaderChar">
    <w:name w:val="Header Char"/>
    <w:basedOn w:val="DefaultParagraphFont"/>
    <w:link w:val="Header"/>
    <w:uiPriority w:val="99"/>
    <w:rsid w:val="00527419"/>
    <w:rPr>
      <w:lang w:val="en-GB"/>
    </w:rPr>
  </w:style>
  <w:style w:type="paragraph" w:styleId="Footer">
    <w:name w:val="footer"/>
    <w:basedOn w:val="Normal"/>
    <w:link w:val="FooterChar"/>
    <w:uiPriority w:val="99"/>
    <w:unhideWhenUsed/>
    <w:rsid w:val="00527419"/>
    <w:pPr>
      <w:tabs>
        <w:tab w:val="center" w:pos="4680"/>
        <w:tab w:val="right" w:pos="9360"/>
      </w:tabs>
    </w:pPr>
  </w:style>
  <w:style w:type="character" w:customStyle="1" w:styleId="FooterChar">
    <w:name w:val="Footer Char"/>
    <w:basedOn w:val="DefaultParagraphFont"/>
    <w:link w:val="Footer"/>
    <w:uiPriority w:val="99"/>
    <w:rsid w:val="00527419"/>
    <w:rPr>
      <w:lang w:val="en-GB"/>
    </w:rPr>
  </w:style>
  <w:style w:type="paragraph" w:styleId="BalloonText">
    <w:name w:val="Balloon Text"/>
    <w:basedOn w:val="Normal"/>
    <w:link w:val="BalloonTextChar"/>
    <w:uiPriority w:val="99"/>
    <w:semiHidden/>
    <w:unhideWhenUsed/>
    <w:rsid w:val="000D4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F7"/>
    <w:rPr>
      <w:rFonts w:ascii="Segoe UI" w:hAnsi="Segoe UI" w:cs="Segoe UI"/>
      <w:sz w:val="18"/>
      <w:szCs w:val="18"/>
      <w:lang w:val="en-GB"/>
    </w:rPr>
  </w:style>
  <w:style w:type="character" w:styleId="UnresolvedMention">
    <w:name w:val="Unresolved Mention"/>
    <w:basedOn w:val="DefaultParagraphFont"/>
    <w:uiPriority w:val="99"/>
    <w:semiHidden/>
    <w:unhideWhenUsed/>
    <w:rsid w:val="002B74CA"/>
    <w:rPr>
      <w:color w:val="605E5C"/>
      <w:shd w:val="clear" w:color="auto" w:fill="E1DFDD"/>
    </w:rPr>
  </w:style>
  <w:style w:type="character" w:styleId="FollowedHyperlink">
    <w:name w:val="FollowedHyperlink"/>
    <w:basedOn w:val="DefaultParagraphFont"/>
    <w:uiPriority w:val="99"/>
    <w:semiHidden/>
    <w:unhideWhenUsed/>
    <w:rsid w:val="00DC7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14584">
      <w:bodyDiv w:val="1"/>
      <w:marLeft w:val="0"/>
      <w:marRight w:val="0"/>
      <w:marTop w:val="0"/>
      <w:marBottom w:val="0"/>
      <w:divBdr>
        <w:top w:val="none" w:sz="0" w:space="0" w:color="auto"/>
        <w:left w:val="none" w:sz="0" w:space="0" w:color="auto"/>
        <w:bottom w:val="none" w:sz="0" w:space="0" w:color="auto"/>
        <w:right w:val="none" w:sz="0" w:space="0" w:color="auto"/>
      </w:divBdr>
    </w:div>
    <w:div w:id="1732802271">
      <w:bodyDiv w:val="1"/>
      <w:marLeft w:val="0"/>
      <w:marRight w:val="0"/>
      <w:marTop w:val="0"/>
      <w:marBottom w:val="0"/>
      <w:divBdr>
        <w:top w:val="none" w:sz="0" w:space="0" w:color="auto"/>
        <w:left w:val="none" w:sz="0" w:space="0" w:color="auto"/>
        <w:bottom w:val="none" w:sz="0" w:space="0" w:color="auto"/>
        <w:right w:val="none" w:sz="0" w:space="0" w:color="auto"/>
      </w:divBdr>
    </w:div>
    <w:div w:id="1835949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news/plans-set-out-to-support-pupils-eligible-for-free-school-meals" TargetMode="External"/><Relationship Id="rId18" Type="http://schemas.openxmlformats.org/officeDocument/2006/relationships/hyperlink" Target="https://www.gov.uk/government/publications/covid-19-guidance-on-social-distancing-and-for-vulnerable-peopl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urveymonkey.co.uk/r/7N7DBQB" TargetMode="External"/><Relationship Id="rId12" Type="http://schemas.openxmlformats.org/officeDocument/2006/relationships/hyperlink" Target="https://www.gov.uk/guidance/coronavirus-immigration-guidance-if-youre-unable-to-return-to-china-from-the-uk" TargetMode="External"/><Relationship Id="rId1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6" Type="http://schemas.openxmlformats.org/officeDocument/2006/relationships/hyperlink" Target="https://www.nhs.uk/conditions/coronavirus-covid-19/self-isolation-advice/" TargetMode="External"/><Relationship Id="rId20" Type="http://schemas.openxmlformats.org/officeDocument/2006/relationships/hyperlink" Target="https://www.gov.uk/find-local-counc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closure-of-educational-settings-information-for-parents-and-carers/closure-of-educational-settings-information-for-parents-and-carers" TargetMode="External"/><Relationship Id="rId23" Type="http://schemas.openxmlformats.org/officeDocument/2006/relationships/fontTable" Target="fontTable.xml"/><Relationship Id="rId10" Type="http://schemas.openxmlformats.org/officeDocument/2006/relationships/hyperlink" Target="https://www.gov.uk/government/publications/closure-of-educational-settings-information-for-parents-and-carers/closure-of-educational-settings-information-for-parents-and-carers" TargetMode="External"/><Relationship Id="rId19" Type="http://schemas.openxmlformats.org/officeDocument/2006/relationships/hyperlink" Target="https://www.gov.uk/children-with-special-educational-needs/extra-SEN-help" TargetMode="External"/><Relationship Id="rId4" Type="http://schemas.openxmlformats.org/officeDocument/2006/relationships/webSettings" Target="webSettings.xml"/><Relationship Id="rId9" Type="http://schemas.openxmlformats.org/officeDocument/2006/relationships/hyperlink" Target="https://www.gov.uk/government/publications/closure-of-educational-settings-information-for-parents-and-carers/closure-of-educational-settings-information-for-parents-and-carers" TargetMode="External"/><Relationship Id="rId14" Type="http://schemas.openxmlformats.org/officeDocument/2006/relationships/hyperlink" Target="https://www.gov.uk/government/publications/closure-of-educational-settings-information-for-parents-and-carers/closure-of-educational-settings-information-for-parents-and-carer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Millard</dc:creator>
  <cp:keywords/>
  <dc:description/>
  <cp:lastModifiedBy>D. Peters</cp:lastModifiedBy>
  <cp:revision>3</cp:revision>
  <cp:lastPrinted>2019-08-29T14:16:00Z</cp:lastPrinted>
  <dcterms:created xsi:type="dcterms:W3CDTF">2020-03-20T10:14:00Z</dcterms:created>
  <dcterms:modified xsi:type="dcterms:W3CDTF">2020-03-20T10:15:00Z</dcterms:modified>
</cp:coreProperties>
</file>